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34" w:rsidRDefault="002B667E" w:rsidP="00BB013A">
      <w:pPr>
        <w:jc w:val="center"/>
        <w:rPr>
          <w:rFonts w:ascii="Arial" w:hAnsi="Arial" w:cs="Arial"/>
          <w:b/>
          <w:sz w:val="24"/>
          <w:szCs w:val="24"/>
        </w:rPr>
      </w:pPr>
      <w:bookmarkStart w:id="0" w:name="_GoBack"/>
      <w:bookmarkEnd w:id="0"/>
      <w:r>
        <w:rPr>
          <w:rFonts w:ascii="Arial" w:hAnsi="Arial" w:cs="Arial"/>
          <w:b/>
          <w:sz w:val="24"/>
          <w:szCs w:val="24"/>
        </w:rPr>
        <w:t xml:space="preserve"> </w:t>
      </w:r>
      <w:r w:rsidR="008E2D34">
        <w:rPr>
          <w:rFonts w:ascii="Arial" w:hAnsi="Arial" w:cs="Arial"/>
          <w:b/>
          <w:sz w:val="24"/>
          <w:szCs w:val="24"/>
        </w:rPr>
        <w:t>“</w:t>
      </w:r>
      <w:r>
        <w:rPr>
          <w:rFonts w:ascii="Arial" w:hAnsi="Arial" w:cs="Arial"/>
          <w:b/>
          <w:sz w:val="24"/>
          <w:szCs w:val="24"/>
        </w:rPr>
        <w:t>BUILDING THE FOUNDATIONS</w:t>
      </w:r>
      <w:r w:rsidR="00F72B0B">
        <w:rPr>
          <w:rFonts w:ascii="Arial" w:hAnsi="Arial" w:cs="Arial"/>
          <w:b/>
          <w:sz w:val="24"/>
          <w:szCs w:val="24"/>
        </w:rPr>
        <w:t>”</w:t>
      </w:r>
      <w:r>
        <w:rPr>
          <w:rFonts w:ascii="Arial" w:hAnsi="Arial" w:cs="Arial"/>
          <w:b/>
          <w:sz w:val="24"/>
          <w:szCs w:val="24"/>
        </w:rPr>
        <w:t xml:space="preserve"> FOR </w:t>
      </w:r>
      <w:r w:rsidR="00BB013A">
        <w:rPr>
          <w:rFonts w:ascii="Arial" w:hAnsi="Arial" w:cs="Arial"/>
          <w:b/>
          <w:sz w:val="24"/>
          <w:szCs w:val="24"/>
        </w:rPr>
        <w:t>PUBLIC SERVICE MODERNISATION</w:t>
      </w:r>
    </w:p>
    <w:p w:rsidR="00BB013A" w:rsidRPr="00BB013A" w:rsidRDefault="002B667E" w:rsidP="00BB013A">
      <w:pPr>
        <w:jc w:val="center"/>
        <w:rPr>
          <w:rFonts w:ascii="Arial" w:hAnsi="Arial" w:cs="Arial"/>
          <w:b/>
          <w:sz w:val="24"/>
          <w:szCs w:val="24"/>
        </w:rPr>
      </w:pPr>
      <w:r>
        <w:rPr>
          <w:rFonts w:ascii="Arial" w:hAnsi="Arial" w:cs="Arial"/>
          <w:b/>
          <w:sz w:val="24"/>
          <w:szCs w:val="24"/>
        </w:rPr>
        <w:t xml:space="preserve">SHORT TERM ACTION PLAN </w:t>
      </w:r>
    </w:p>
    <w:p w:rsidR="004F7015" w:rsidRPr="00442C7E" w:rsidRDefault="004F7015" w:rsidP="00442C7E">
      <w:pPr>
        <w:pStyle w:val="ListParagraph"/>
        <w:numPr>
          <w:ilvl w:val="0"/>
          <w:numId w:val="3"/>
        </w:numPr>
        <w:rPr>
          <w:rFonts w:ascii="Arial" w:hAnsi="Arial" w:cs="Arial"/>
          <w:b/>
          <w:sz w:val="24"/>
          <w:szCs w:val="24"/>
        </w:rPr>
      </w:pPr>
      <w:r>
        <w:rPr>
          <w:rFonts w:ascii="Arial" w:hAnsi="Arial" w:cs="Arial"/>
          <w:b/>
          <w:sz w:val="24"/>
          <w:szCs w:val="24"/>
        </w:rPr>
        <w:t xml:space="preserve">INTRODUCTION </w:t>
      </w:r>
      <w:r w:rsidR="008A584C">
        <w:rPr>
          <w:rFonts w:ascii="Arial" w:hAnsi="Arial" w:cs="Arial"/>
          <w:b/>
          <w:sz w:val="24"/>
          <w:szCs w:val="24"/>
        </w:rPr>
        <w:t>AND BACKGROUND</w:t>
      </w:r>
    </w:p>
    <w:p w:rsidR="00DF586D" w:rsidRDefault="001F1AF0" w:rsidP="00442C7E">
      <w:pPr>
        <w:jc w:val="both"/>
        <w:rPr>
          <w:rFonts w:ascii="Arial" w:hAnsi="Arial" w:cs="Arial"/>
          <w:sz w:val="24"/>
          <w:szCs w:val="24"/>
        </w:rPr>
      </w:pPr>
      <w:r>
        <w:rPr>
          <w:rFonts w:ascii="Arial" w:hAnsi="Arial" w:cs="Arial"/>
          <w:sz w:val="24"/>
          <w:szCs w:val="24"/>
        </w:rPr>
        <w:t>T</w:t>
      </w:r>
      <w:r w:rsidR="007F1C69">
        <w:rPr>
          <w:rFonts w:ascii="Arial" w:hAnsi="Arial" w:cs="Arial"/>
          <w:sz w:val="24"/>
          <w:szCs w:val="24"/>
        </w:rPr>
        <w:t xml:space="preserve">his </w:t>
      </w:r>
      <w:r w:rsidR="00DF586D">
        <w:rPr>
          <w:rFonts w:ascii="Arial" w:hAnsi="Arial" w:cs="Arial"/>
          <w:sz w:val="24"/>
          <w:szCs w:val="24"/>
        </w:rPr>
        <w:t xml:space="preserve">short term </w:t>
      </w:r>
      <w:r w:rsidR="00B04FDA">
        <w:rPr>
          <w:rFonts w:ascii="Arial" w:hAnsi="Arial" w:cs="Arial"/>
          <w:sz w:val="24"/>
          <w:szCs w:val="24"/>
        </w:rPr>
        <w:t xml:space="preserve">Action Plan proposes </w:t>
      </w:r>
      <w:r w:rsidR="00F72B0B">
        <w:rPr>
          <w:rFonts w:ascii="Arial" w:hAnsi="Arial" w:cs="Arial"/>
          <w:sz w:val="24"/>
          <w:szCs w:val="24"/>
        </w:rPr>
        <w:t>the achievement of</w:t>
      </w:r>
      <w:r w:rsidR="00DF586D">
        <w:rPr>
          <w:rFonts w:ascii="Arial" w:hAnsi="Arial" w:cs="Arial"/>
          <w:sz w:val="24"/>
          <w:szCs w:val="24"/>
        </w:rPr>
        <w:t xml:space="preserve"> a set of immediate pub</w:t>
      </w:r>
      <w:r w:rsidR="00F535DB">
        <w:rPr>
          <w:rFonts w:ascii="Arial" w:hAnsi="Arial" w:cs="Arial"/>
          <w:sz w:val="24"/>
          <w:szCs w:val="24"/>
        </w:rPr>
        <w:t xml:space="preserve">lic service modernisation (PSM) </w:t>
      </w:r>
      <w:r w:rsidR="00B04FDA">
        <w:rPr>
          <w:rFonts w:ascii="Arial" w:hAnsi="Arial" w:cs="Arial"/>
          <w:sz w:val="24"/>
          <w:szCs w:val="24"/>
        </w:rPr>
        <w:t>targets</w:t>
      </w:r>
      <w:r w:rsidR="00F535DB">
        <w:rPr>
          <w:rFonts w:ascii="Arial" w:hAnsi="Arial" w:cs="Arial"/>
          <w:sz w:val="24"/>
          <w:szCs w:val="24"/>
        </w:rPr>
        <w:t xml:space="preserve"> to buil</w:t>
      </w:r>
      <w:r w:rsidR="00B04FDA">
        <w:rPr>
          <w:rFonts w:ascii="Arial" w:hAnsi="Arial" w:cs="Arial"/>
          <w:sz w:val="24"/>
          <w:szCs w:val="24"/>
        </w:rPr>
        <w:t>d the foundations for the implementation</w:t>
      </w:r>
      <w:r w:rsidR="00F535DB">
        <w:rPr>
          <w:rFonts w:ascii="Arial" w:hAnsi="Arial" w:cs="Arial"/>
          <w:sz w:val="24"/>
          <w:szCs w:val="24"/>
        </w:rPr>
        <w:t xml:space="preserve"> of a comprehensive Government of Malawi (GOM) Public Service Modernisation Programme. </w:t>
      </w:r>
      <w:r w:rsidR="007F1C69">
        <w:rPr>
          <w:rFonts w:ascii="Arial" w:hAnsi="Arial" w:cs="Arial"/>
          <w:sz w:val="24"/>
          <w:szCs w:val="24"/>
        </w:rPr>
        <w:t xml:space="preserve"> </w:t>
      </w:r>
    </w:p>
    <w:p w:rsidR="00DF586D" w:rsidRPr="00BD4A1C" w:rsidRDefault="00F25B96" w:rsidP="00BD4A1C">
      <w:pPr>
        <w:jc w:val="both"/>
        <w:rPr>
          <w:rFonts w:ascii="Arial" w:hAnsi="Arial" w:cs="Arial"/>
          <w:sz w:val="24"/>
          <w:szCs w:val="24"/>
        </w:rPr>
      </w:pPr>
      <w:r>
        <w:rPr>
          <w:rFonts w:ascii="Arial" w:hAnsi="Arial" w:cs="Arial"/>
          <w:sz w:val="24"/>
          <w:szCs w:val="24"/>
        </w:rPr>
        <w:t>P</w:t>
      </w:r>
      <w:r w:rsidR="00F535DB">
        <w:rPr>
          <w:rFonts w:ascii="Arial" w:hAnsi="Arial" w:cs="Arial"/>
          <w:sz w:val="24"/>
          <w:szCs w:val="24"/>
        </w:rPr>
        <w:t>ublic service reform (PSR)</w:t>
      </w:r>
      <w:r w:rsidR="00442C7E">
        <w:rPr>
          <w:rFonts w:ascii="Arial" w:hAnsi="Arial" w:cs="Arial"/>
          <w:sz w:val="24"/>
          <w:szCs w:val="24"/>
        </w:rPr>
        <w:t xml:space="preserve"> has been a focus of government for a number of years, but it has not yet yielded tangible benefits or a measurable improvement </w:t>
      </w:r>
      <w:r w:rsidR="002B5EE1">
        <w:rPr>
          <w:rFonts w:ascii="Arial" w:hAnsi="Arial" w:cs="Arial"/>
          <w:sz w:val="24"/>
          <w:szCs w:val="24"/>
        </w:rPr>
        <w:t>in the performance of the public service</w:t>
      </w:r>
      <w:r w:rsidR="00442C7E">
        <w:rPr>
          <w:rFonts w:ascii="Arial" w:hAnsi="Arial" w:cs="Arial"/>
          <w:sz w:val="24"/>
          <w:szCs w:val="24"/>
        </w:rPr>
        <w:t>.</w:t>
      </w:r>
      <w:r w:rsidR="007F1C69">
        <w:rPr>
          <w:rFonts w:ascii="Arial" w:hAnsi="Arial" w:cs="Arial"/>
          <w:sz w:val="24"/>
          <w:szCs w:val="24"/>
        </w:rPr>
        <w:t xml:space="preserve"> It is clear that significant challenges still remain in this area.</w:t>
      </w:r>
      <w:r w:rsidR="00442C7E">
        <w:rPr>
          <w:rFonts w:ascii="Arial" w:hAnsi="Arial" w:cs="Arial"/>
          <w:sz w:val="24"/>
          <w:szCs w:val="24"/>
        </w:rPr>
        <w:t xml:space="preserve"> </w:t>
      </w:r>
      <w:r w:rsidR="00F535DB">
        <w:rPr>
          <w:rFonts w:ascii="Arial" w:hAnsi="Arial" w:cs="Arial"/>
          <w:sz w:val="24"/>
          <w:szCs w:val="24"/>
        </w:rPr>
        <w:t xml:space="preserve">A </w:t>
      </w:r>
      <w:r w:rsidR="00F72B0B">
        <w:rPr>
          <w:rFonts w:ascii="Arial" w:hAnsi="Arial" w:cs="Arial"/>
          <w:sz w:val="24"/>
          <w:szCs w:val="24"/>
        </w:rPr>
        <w:t xml:space="preserve">new </w:t>
      </w:r>
      <w:r w:rsidR="00F535DB">
        <w:rPr>
          <w:rFonts w:ascii="Arial" w:hAnsi="Arial" w:cs="Arial"/>
          <w:sz w:val="24"/>
          <w:szCs w:val="24"/>
        </w:rPr>
        <w:t>PSM</w:t>
      </w:r>
      <w:r>
        <w:rPr>
          <w:rFonts w:ascii="Arial" w:hAnsi="Arial" w:cs="Arial"/>
          <w:sz w:val="24"/>
          <w:szCs w:val="24"/>
        </w:rPr>
        <w:t xml:space="preserve"> </w:t>
      </w:r>
      <w:r w:rsidR="00442C7E">
        <w:rPr>
          <w:rFonts w:ascii="Arial" w:hAnsi="Arial" w:cs="Arial"/>
          <w:sz w:val="24"/>
          <w:szCs w:val="24"/>
        </w:rPr>
        <w:t>Programme Document (PD)</w:t>
      </w:r>
      <w:r w:rsidR="00F535DB">
        <w:rPr>
          <w:rFonts w:ascii="Arial" w:hAnsi="Arial" w:cs="Arial"/>
          <w:sz w:val="24"/>
          <w:szCs w:val="24"/>
        </w:rPr>
        <w:t xml:space="preserve"> is being finalised</w:t>
      </w:r>
      <w:r w:rsidR="00442C7E">
        <w:rPr>
          <w:rFonts w:ascii="Arial" w:hAnsi="Arial" w:cs="Arial"/>
          <w:sz w:val="24"/>
          <w:szCs w:val="24"/>
        </w:rPr>
        <w:t xml:space="preserve"> which</w:t>
      </w:r>
      <w:r w:rsidR="00F72B0B">
        <w:rPr>
          <w:rFonts w:ascii="Arial" w:hAnsi="Arial" w:cs="Arial"/>
          <w:sz w:val="24"/>
          <w:szCs w:val="24"/>
        </w:rPr>
        <w:t xml:space="preserve"> will:</w:t>
      </w:r>
      <w:r w:rsidR="008B270A">
        <w:rPr>
          <w:rFonts w:ascii="Arial" w:hAnsi="Arial" w:cs="Arial"/>
          <w:sz w:val="24"/>
          <w:szCs w:val="24"/>
        </w:rPr>
        <w:t xml:space="preserve"> e</w:t>
      </w:r>
      <w:r w:rsidRPr="008B270A">
        <w:rPr>
          <w:rFonts w:ascii="Arial" w:hAnsi="Arial" w:cs="Arial"/>
          <w:sz w:val="24"/>
          <w:szCs w:val="24"/>
        </w:rPr>
        <w:t>nsure that the modernisation</w:t>
      </w:r>
      <w:r w:rsidR="00A44B0D" w:rsidRPr="008B270A">
        <w:rPr>
          <w:rFonts w:ascii="Arial" w:hAnsi="Arial" w:cs="Arial"/>
          <w:sz w:val="24"/>
          <w:szCs w:val="24"/>
        </w:rPr>
        <w:t xml:space="preserve"> process is designed in line with h</w:t>
      </w:r>
      <w:r w:rsidRPr="008B270A">
        <w:rPr>
          <w:rFonts w:ascii="Arial" w:hAnsi="Arial" w:cs="Arial"/>
          <w:sz w:val="24"/>
          <w:szCs w:val="24"/>
        </w:rPr>
        <w:t>igh level GOM policy objectives</w:t>
      </w:r>
      <w:r w:rsidR="00F72B0B">
        <w:rPr>
          <w:rFonts w:ascii="Arial" w:hAnsi="Arial" w:cs="Arial"/>
          <w:sz w:val="24"/>
          <w:szCs w:val="24"/>
        </w:rPr>
        <w:t>;</w:t>
      </w:r>
      <w:r w:rsidR="008B270A">
        <w:rPr>
          <w:rFonts w:ascii="Arial" w:hAnsi="Arial" w:cs="Arial"/>
          <w:sz w:val="24"/>
          <w:szCs w:val="24"/>
        </w:rPr>
        <w:t xml:space="preserve"> f</w:t>
      </w:r>
      <w:r w:rsidRPr="008B270A">
        <w:rPr>
          <w:rFonts w:ascii="Arial" w:hAnsi="Arial" w:cs="Arial"/>
          <w:sz w:val="24"/>
          <w:szCs w:val="24"/>
        </w:rPr>
        <w:t>ocus</w:t>
      </w:r>
      <w:r w:rsidR="002B5EE1" w:rsidRPr="008B270A">
        <w:rPr>
          <w:rFonts w:ascii="Arial" w:hAnsi="Arial" w:cs="Arial"/>
          <w:sz w:val="24"/>
          <w:szCs w:val="24"/>
        </w:rPr>
        <w:t xml:space="preserve"> on </w:t>
      </w:r>
      <w:r w:rsidR="008B270A">
        <w:rPr>
          <w:rFonts w:ascii="Arial" w:hAnsi="Arial" w:cs="Arial"/>
          <w:sz w:val="24"/>
          <w:szCs w:val="24"/>
        </w:rPr>
        <w:t xml:space="preserve">addressing </w:t>
      </w:r>
      <w:r w:rsidR="00177B71">
        <w:rPr>
          <w:rFonts w:ascii="Arial" w:hAnsi="Arial" w:cs="Arial"/>
          <w:sz w:val="24"/>
          <w:szCs w:val="24"/>
        </w:rPr>
        <w:t>critical</w:t>
      </w:r>
      <w:r w:rsidRPr="008B270A">
        <w:rPr>
          <w:rFonts w:ascii="Arial" w:hAnsi="Arial" w:cs="Arial"/>
          <w:sz w:val="24"/>
          <w:szCs w:val="24"/>
        </w:rPr>
        <w:t xml:space="preserve"> performance improvement priorities</w:t>
      </w:r>
      <w:r w:rsidR="00F72B0B">
        <w:rPr>
          <w:rFonts w:ascii="Arial" w:hAnsi="Arial" w:cs="Arial"/>
          <w:sz w:val="24"/>
          <w:szCs w:val="24"/>
        </w:rPr>
        <w:t>;</w:t>
      </w:r>
      <w:r w:rsidR="008B270A">
        <w:rPr>
          <w:rFonts w:ascii="Arial" w:hAnsi="Arial" w:cs="Arial"/>
          <w:sz w:val="24"/>
          <w:szCs w:val="24"/>
        </w:rPr>
        <w:t xml:space="preserve"> and b</w:t>
      </w:r>
      <w:r w:rsidRPr="008B270A">
        <w:rPr>
          <w:rFonts w:ascii="Arial" w:hAnsi="Arial" w:cs="Arial"/>
          <w:sz w:val="24"/>
          <w:szCs w:val="24"/>
        </w:rPr>
        <w:t xml:space="preserve">e </w:t>
      </w:r>
      <w:r w:rsidR="00BD4A1C">
        <w:rPr>
          <w:rFonts w:ascii="Arial" w:hAnsi="Arial" w:cs="Arial"/>
          <w:sz w:val="24"/>
          <w:szCs w:val="24"/>
        </w:rPr>
        <w:t>based on</w:t>
      </w:r>
      <w:r w:rsidR="00A44B0D" w:rsidRPr="008B270A">
        <w:rPr>
          <w:rFonts w:ascii="Arial" w:hAnsi="Arial" w:cs="Arial"/>
          <w:sz w:val="24"/>
          <w:szCs w:val="24"/>
        </w:rPr>
        <w:t xml:space="preserve"> realistic</w:t>
      </w:r>
      <w:r w:rsidR="007F1C69" w:rsidRPr="008B270A">
        <w:rPr>
          <w:rFonts w:ascii="Arial" w:hAnsi="Arial" w:cs="Arial"/>
          <w:sz w:val="24"/>
          <w:szCs w:val="24"/>
        </w:rPr>
        <w:t xml:space="preserve"> and </w:t>
      </w:r>
      <w:r w:rsidRPr="008B270A">
        <w:rPr>
          <w:rFonts w:ascii="Arial" w:hAnsi="Arial" w:cs="Arial"/>
          <w:sz w:val="24"/>
          <w:szCs w:val="24"/>
        </w:rPr>
        <w:t>“</w:t>
      </w:r>
      <w:r w:rsidR="007F1C69" w:rsidRPr="008B270A">
        <w:rPr>
          <w:rFonts w:ascii="Arial" w:hAnsi="Arial" w:cs="Arial"/>
          <w:sz w:val="24"/>
          <w:szCs w:val="24"/>
        </w:rPr>
        <w:t>results based</w:t>
      </w:r>
      <w:r w:rsidRPr="008B270A">
        <w:rPr>
          <w:rFonts w:ascii="Arial" w:hAnsi="Arial" w:cs="Arial"/>
          <w:sz w:val="24"/>
          <w:szCs w:val="24"/>
        </w:rPr>
        <w:t>”</w:t>
      </w:r>
      <w:r w:rsidR="00A44B0D" w:rsidRPr="008B270A">
        <w:rPr>
          <w:rFonts w:ascii="Arial" w:hAnsi="Arial" w:cs="Arial"/>
          <w:sz w:val="24"/>
          <w:szCs w:val="24"/>
        </w:rPr>
        <w:t xml:space="preserve"> programme goals</w:t>
      </w:r>
      <w:r w:rsidR="00BD4A1C">
        <w:rPr>
          <w:rFonts w:ascii="Arial" w:hAnsi="Arial" w:cs="Arial"/>
          <w:sz w:val="24"/>
          <w:szCs w:val="24"/>
        </w:rPr>
        <w:t xml:space="preserve"> and Strategic O</w:t>
      </w:r>
      <w:r w:rsidRPr="008B270A">
        <w:rPr>
          <w:rFonts w:ascii="Arial" w:hAnsi="Arial" w:cs="Arial"/>
          <w:sz w:val="24"/>
          <w:szCs w:val="24"/>
        </w:rPr>
        <w:t>bjectives</w:t>
      </w:r>
      <w:r w:rsidR="00BD4A1C">
        <w:rPr>
          <w:rFonts w:ascii="Arial" w:hAnsi="Arial" w:cs="Arial"/>
          <w:sz w:val="24"/>
          <w:szCs w:val="24"/>
        </w:rPr>
        <w:t xml:space="preserve"> (SOs). It will identify and plan</w:t>
      </w:r>
      <w:r w:rsidRPr="008B270A">
        <w:rPr>
          <w:rFonts w:ascii="Arial" w:hAnsi="Arial" w:cs="Arial"/>
          <w:sz w:val="24"/>
          <w:szCs w:val="24"/>
        </w:rPr>
        <w:t xml:space="preserve"> PSM</w:t>
      </w:r>
      <w:r w:rsidR="00A44B0D" w:rsidRPr="008B270A">
        <w:rPr>
          <w:rFonts w:ascii="Arial" w:hAnsi="Arial" w:cs="Arial"/>
          <w:sz w:val="24"/>
          <w:szCs w:val="24"/>
        </w:rPr>
        <w:t xml:space="preserve"> interventions within a robust programme design and performance management framework</w:t>
      </w:r>
      <w:r w:rsidR="00177B71">
        <w:rPr>
          <w:rFonts w:ascii="Arial" w:hAnsi="Arial" w:cs="Arial"/>
          <w:sz w:val="24"/>
          <w:szCs w:val="24"/>
        </w:rPr>
        <w:t>,</w:t>
      </w:r>
      <w:r w:rsidR="00BD4A1C">
        <w:rPr>
          <w:rFonts w:ascii="Arial" w:hAnsi="Arial" w:cs="Arial"/>
          <w:sz w:val="24"/>
          <w:szCs w:val="24"/>
        </w:rPr>
        <w:t xml:space="preserve"> and will set out a comprehensive, logical and phased approach to PSM</w:t>
      </w:r>
      <w:r w:rsidR="00A44B0D" w:rsidRPr="008B270A">
        <w:rPr>
          <w:rFonts w:ascii="Arial" w:hAnsi="Arial" w:cs="Arial"/>
          <w:sz w:val="24"/>
          <w:szCs w:val="24"/>
        </w:rPr>
        <w:t xml:space="preserve">. </w:t>
      </w:r>
    </w:p>
    <w:p w:rsidR="00177B71" w:rsidRPr="00177B71" w:rsidRDefault="00177B71" w:rsidP="00177B71">
      <w:pPr>
        <w:pStyle w:val="ListParagraph"/>
        <w:numPr>
          <w:ilvl w:val="0"/>
          <w:numId w:val="3"/>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THE PUBLIC SERVICE MODERNISATION PROGRAMME </w:t>
      </w:r>
    </w:p>
    <w:p w:rsidR="00177B71" w:rsidRDefault="00177B71" w:rsidP="00BD4A1C">
      <w:pPr>
        <w:autoSpaceDE w:val="0"/>
        <w:autoSpaceDN w:val="0"/>
        <w:adjustRightInd w:val="0"/>
        <w:spacing w:after="0" w:line="240" w:lineRule="auto"/>
        <w:jc w:val="both"/>
        <w:rPr>
          <w:rFonts w:ascii="Arial" w:hAnsi="Arial" w:cs="Arial"/>
          <w:sz w:val="24"/>
          <w:szCs w:val="24"/>
        </w:rPr>
      </w:pPr>
    </w:p>
    <w:p w:rsidR="00BD4A1C" w:rsidRPr="00BD4A1C" w:rsidRDefault="00BD4A1C" w:rsidP="00BD4A1C">
      <w:pPr>
        <w:autoSpaceDE w:val="0"/>
        <w:autoSpaceDN w:val="0"/>
        <w:adjustRightInd w:val="0"/>
        <w:spacing w:after="0" w:line="240" w:lineRule="auto"/>
        <w:jc w:val="both"/>
        <w:rPr>
          <w:rFonts w:ascii="Arial" w:hAnsi="Arial" w:cs="Arial"/>
          <w:sz w:val="24"/>
          <w:szCs w:val="24"/>
        </w:rPr>
      </w:pPr>
      <w:r w:rsidRPr="00BD4A1C">
        <w:rPr>
          <w:rFonts w:ascii="Arial" w:hAnsi="Arial" w:cs="Arial"/>
          <w:sz w:val="24"/>
          <w:szCs w:val="24"/>
        </w:rPr>
        <w:t xml:space="preserve">The PSM Programme </w:t>
      </w:r>
      <w:r w:rsidRPr="00BD4A1C">
        <w:rPr>
          <w:rFonts w:ascii="Arial" w:hAnsi="Arial" w:cs="Arial"/>
          <w:b/>
          <w:sz w:val="24"/>
          <w:szCs w:val="24"/>
        </w:rPr>
        <w:t>Goal</w:t>
      </w:r>
      <w:r w:rsidRPr="00BD4A1C">
        <w:rPr>
          <w:rFonts w:ascii="Arial" w:hAnsi="Arial" w:cs="Arial"/>
          <w:sz w:val="24"/>
          <w:szCs w:val="24"/>
        </w:rPr>
        <w:t xml:space="preserve"> is:  </w:t>
      </w:r>
    </w:p>
    <w:p w:rsidR="00BD4A1C" w:rsidRDefault="00BD4A1C" w:rsidP="00BD4A1C">
      <w:pPr>
        <w:autoSpaceDE w:val="0"/>
        <w:autoSpaceDN w:val="0"/>
        <w:adjustRightInd w:val="0"/>
        <w:spacing w:after="0" w:line="240" w:lineRule="auto"/>
        <w:jc w:val="both"/>
        <w:rPr>
          <w:rFonts w:ascii="Arial" w:hAnsi="Arial" w:cs="Arial"/>
          <w:b/>
          <w:sz w:val="24"/>
          <w:szCs w:val="24"/>
        </w:rPr>
      </w:pPr>
    </w:p>
    <w:p w:rsidR="00BD4A1C" w:rsidRPr="00BD4A1C" w:rsidRDefault="00BD4A1C" w:rsidP="00BD4A1C">
      <w:pPr>
        <w:autoSpaceDE w:val="0"/>
        <w:autoSpaceDN w:val="0"/>
        <w:adjustRightInd w:val="0"/>
        <w:spacing w:after="0" w:line="240" w:lineRule="auto"/>
        <w:jc w:val="both"/>
        <w:rPr>
          <w:rFonts w:ascii="Arial" w:hAnsi="Arial" w:cs="Arial"/>
          <w:color w:val="000000"/>
          <w:sz w:val="24"/>
          <w:szCs w:val="24"/>
        </w:rPr>
      </w:pPr>
      <w:r>
        <w:rPr>
          <w:rFonts w:ascii="Arial" w:hAnsi="Arial" w:cs="Arial"/>
          <w:b/>
          <w:sz w:val="24"/>
          <w:szCs w:val="24"/>
        </w:rPr>
        <w:t>“</w:t>
      </w:r>
      <w:r w:rsidRPr="00BD4A1C">
        <w:rPr>
          <w:rFonts w:ascii="Arial" w:hAnsi="Arial" w:cs="Arial"/>
          <w:color w:val="000000"/>
          <w:sz w:val="24"/>
          <w:szCs w:val="24"/>
        </w:rPr>
        <w:t>To achieve measurable improvements in the performance, productivity, economy, efficiency and effectiveness of the Malawi public service.</w:t>
      </w:r>
      <w:r>
        <w:rPr>
          <w:rFonts w:ascii="Arial" w:hAnsi="Arial" w:cs="Arial"/>
          <w:color w:val="000000"/>
          <w:sz w:val="24"/>
          <w:szCs w:val="24"/>
        </w:rPr>
        <w:t>”</w:t>
      </w:r>
      <w:r w:rsidRPr="00BD4A1C">
        <w:rPr>
          <w:rFonts w:ascii="Arial" w:hAnsi="Arial" w:cs="Arial"/>
          <w:color w:val="000000"/>
          <w:sz w:val="24"/>
          <w:szCs w:val="24"/>
        </w:rPr>
        <w:t xml:space="preserve"> </w:t>
      </w:r>
    </w:p>
    <w:p w:rsidR="00BD4A1C" w:rsidRPr="00921958" w:rsidRDefault="00BD4A1C" w:rsidP="00BD4A1C">
      <w:pPr>
        <w:autoSpaceDE w:val="0"/>
        <w:autoSpaceDN w:val="0"/>
        <w:adjustRightInd w:val="0"/>
        <w:spacing w:after="0" w:line="240" w:lineRule="auto"/>
        <w:jc w:val="both"/>
        <w:rPr>
          <w:rFonts w:ascii="Arial" w:hAnsi="Arial" w:cs="Arial"/>
          <w:b/>
          <w:sz w:val="24"/>
          <w:szCs w:val="24"/>
        </w:rPr>
      </w:pPr>
    </w:p>
    <w:p w:rsidR="00177B71" w:rsidRDefault="00BD4A1C" w:rsidP="00177B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will be </w:t>
      </w:r>
      <w:r w:rsidR="00DF586D" w:rsidRPr="00BD4A1C">
        <w:rPr>
          <w:rFonts w:ascii="Arial" w:hAnsi="Arial" w:cs="Arial"/>
          <w:sz w:val="24"/>
          <w:szCs w:val="24"/>
        </w:rPr>
        <w:t xml:space="preserve">the </w:t>
      </w:r>
      <w:r w:rsidR="00DF586D" w:rsidRPr="00584657">
        <w:rPr>
          <w:rFonts w:ascii="Arial" w:hAnsi="Arial" w:cs="Arial"/>
          <w:b/>
          <w:sz w:val="24"/>
          <w:szCs w:val="24"/>
        </w:rPr>
        <w:t>over-arching reform programme</w:t>
      </w:r>
      <w:r w:rsidR="00DF586D" w:rsidRPr="00BD4A1C">
        <w:rPr>
          <w:rFonts w:ascii="Arial" w:hAnsi="Arial" w:cs="Arial"/>
          <w:sz w:val="24"/>
          <w:szCs w:val="24"/>
        </w:rPr>
        <w:t xml:space="preserve"> </w:t>
      </w:r>
      <w:r>
        <w:rPr>
          <w:rFonts w:ascii="Arial" w:hAnsi="Arial" w:cs="Arial"/>
          <w:sz w:val="24"/>
          <w:szCs w:val="24"/>
        </w:rPr>
        <w:t>in GOM</w:t>
      </w:r>
      <w:r w:rsidR="005C1EF2">
        <w:rPr>
          <w:rFonts w:ascii="Arial" w:hAnsi="Arial" w:cs="Arial"/>
          <w:sz w:val="24"/>
          <w:szCs w:val="24"/>
        </w:rPr>
        <w:t>,</w:t>
      </w:r>
      <w:r>
        <w:rPr>
          <w:rFonts w:ascii="Arial" w:hAnsi="Arial" w:cs="Arial"/>
          <w:sz w:val="24"/>
          <w:szCs w:val="24"/>
        </w:rPr>
        <w:t xml:space="preserve"> </w:t>
      </w:r>
      <w:r w:rsidR="005C1EF2">
        <w:rPr>
          <w:rFonts w:ascii="Arial" w:hAnsi="Arial" w:cs="Arial"/>
          <w:sz w:val="24"/>
          <w:szCs w:val="24"/>
        </w:rPr>
        <w:t>providing the essential basis</w:t>
      </w:r>
      <w:r w:rsidR="00DF586D" w:rsidRPr="00BD4A1C">
        <w:rPr>
          <w:rFonts w:ascii="Arial" w:hAnsi="Arial" w:cs="Arial"/>
          <w:sz w:val="24"/>
          <w:szCs w:val="24"/>
        </w:rPr>
        <w:t xml:space="preserve"> for better public management.</w:t>
      </w:r>
      <w:r>
        <w:rPr>
          <w:rFonts w:ascii="Arial" w:hAnsi="Arial" w:cs="Arial"/>
          <w:sz w:val="24"/>
          <w:szCs w:val="24"/>
        </w:rPr>
        <w:t xml:space="preserve"> It will incorporate all elements of public sector management including public finance and economic management (PFEM)</w:t>
      </w:r>
      <w:r w:rsidR="00177B71">
        <w:rPr>
          <w:rFonts w:ascii="Arial" w:hAnsi="Arial" w:cs="Arial"/>
          <w:sz w:val="24"/>
          <w:szCs w:val="24"/>
        </w:rPr>
        <w:t xml:space="preserve"> reforms, and be</w:t>
      </w:r>
      <w:r w:rsidR="00DF586D" w:rsidRPr="00177B71">
        <w:rPr>
          <w:rFonts w:ascii="Arial" w:hAnsi="Arial" w:cs="Arial"/>
          <w:sz w:val="24"/>
          <w:szCs w:val="24"/>
        </w:rPr>
        <w:t xml:space="preserve"> complementary to sector reform programmes.</w:t>
      </w:r>
    </w:p>
    <w:p w:rsidR="00177B71" w:rsidRDefault="00177B71" w:rsidP="00177B71">
      <w:pPr>
        <w:autoSpaceDE w:val="0"/>
        <w:autoSpaceDN w:val="0"/>
        <w:adjustRightInd w:val="0"/>
        <w:spacing w:after="0" w:line="240" w:lineRule="auto"/>
        <w:jc w:val="both"/>
        <w:rPr>
          <w:rFonts w:ascii="Arial" w:hAnsi="Arial" w:cs="Arial"/>
          <w:sz w:val="24"/>
          <w:szCs w:val="24"/>
        </w:rPr>
      </w:pPr>
    </w:p>
    <w:p w:rsidR="00DF586D" w:rsidRPr="005C1EF2" w:rsidRDefault="00177B71" w:rsidP="005C1E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PSM programme will signal a new approach to public service reform which is designed to accelerate the implementation of key public management modernisation activities and deliver tangible results within the medium term. Important elements of the approach </w:t>
      </w:r>
      <w:r w:rsidR="005C1EF2">
        <w:rPr>
          <w:rFonts w:ascii="Arial" w:hAnsi="Arial" w:cs="Arial"/>
          <w:sz w:val="24"/>
          <w:szCs w:val="24"/>
        </w:rPr>
        <w:t>are that</w:t>
      </w:r>
      <w:r w:rsidR="00B04FDA">
        <w:rPr>
          <w:rFonts w:ascii="Arial" w:hAnsi="Arial" w:cs="Arial"/>
          <w:sz w:val="24"/>
          <w:szCs w:val="24"/>
        </w:rPr>
        <w:t>:</w:t>
      </w:r>
      <w:r w:rsidR="005C1EF2">
        <w:rPr>
          <w:rFonts w:ascii="Arial" w:hAnsi="Arial" w:cs="Arial"/>
          <w:sz w:val="24"/>
          <w:szCs w:val="24"/>
        </w:rPr>
        <w:t xml:space="preserve"> PSM initiatives </w:t>
      </w:r>
      <w:r w:rsidR="00DF586D" w:rsidRPr="005C1EF2">
        <w:rPr>
          <w:rFonts w:ascii="Arial" w:hAnsi="Arial" w:cs="Arial"/>
          <w:sz w:val="24"/>
          <w:szCs w:val="24"/>
        </w:rPr>
        <w:t xml:space="preserve">will be mainstreamed </w:t>
      </w:r>
      <w:r w:rsidR="00B04FDA">
        <w:rPr>
          <w:rFonts w:ascii="Arial" w:hAnsi="Arial" w:cs="Arial"/>
          <w:sz w:val="24"/>
          <w:szCs w:val="24"/>
        </w:rPr>
        <w:t>(</w:t>
      </w:r>
      <w:r w:rsidR="00DF586D" w:rsidRPr="005C1EF2">
        <w:rPr>
          <w:rFonts w:ascii="Arial" w:hAnsi="Arial" w:cs="Arial"/>
          <w:sz w:val="24"/>
          <w:szCs w:val="24"/>
        </w:rPr>
        <w:t>- successful PSM involves all public servants, and the executive and accountability functions</w:t>
      </w:r>
      <w:r w:rsidR="00B04FDA">
        <w:rPr>
          <w:rFonts w:ascii="Arial" w:hAnsi="Arial" w:cs="Arial"/>
          <w:sz w:val="24"/>
          <w:szCs w:val="24"/>
        </w:rPr>
        <w:t>); r</w:t>
      </w:r>
      <w:r w:rsidR="005C1EF2">
        <w:rPr>
          <w:rFonts w:ascii="Arial" w:hAnsi="Arial" w:cs="Arial"/>
          <w:sz w:val="24"/>
          <w:szCs w:val="24"/>
        </w:rPr>
        <w:t>esponsibility for implementing the changes will rest with the relevant part of government</w:t>
      </w:r>
      <w:r w:rsidR="00B04FDA">
        <w:rPr>
          <w:rFonts w:ascii="Arial" w:hAnsi="Arial" w:cs="Arial"/>
          <w:sz w:val="24"/>
          <w:szCs w:val="24"/>
        </w:rPr>
        <w:t>;</w:t>
      </w:r>
      <w:r w:rsidR="005C1EF2">
        <w:rPr>
          <w:rFonts w:ascii="Arial" w:hAnsi="Arial" w:cs="Arial"/>
          <w:sz w:val="24"/>
          <w:szCs w:val="24"/>
        </w:rPr>
        <w:t xml:space="preserve"> and </w:t>
      </w:r>
      <w:r w:rsidR="00DF586D" w:rsidRPr="005C1EF2">
        <w:rPr>
          <w:rFonts w:ascii="Arial" w:hAnsi="Arial" w:cs="Arial"/>
          <w:sz w:val="24"/>
          <w:szCs w:val="24"/>
        </w:rPr>
        <w:t>PSM activities will feature in Ministry, Department and Agency (MDA) Strategic Plans</w:t>
      </w:r>
      <w:r w:rsidR="00B04FDA">
        <w:rPr>
          <w:rFonts w:ascii="Arial" w:hAnsi="Arial" w:cs="Arial"/>
          <w:sz w:val="24"/>
          <w:szCs w:val="24"/>
        </w:rPr>
        <w:t xml:space="preserve"> and recognised</w:t>
      </w:r>
      <w:r w:rsidR="005C1EF2">
        <w:rPr>
          <w:rFonts w:ascii="Arial" w:hAnsi="Arial" w:cs="Arial"/>
          <w:sz w:val="24"/>
          <w:szCs w:val="24"/>
        </w:rPr>
        <w:t xml:space="preserve"> as part of the normal activities of government</w:t>
      </w:r>
      <w:r w:rsidR="00DF586D" w:rsidRPr="005C1EF2">
        <w:rPr>
          <w:rFonts w:ascii="Arial" w:hAnsi="Arial" w:cs="Arial"/>
          <w:sz w:val="24"/>
          <w:szCs w:val="24"/>
        </w:rPr>
        <w:t xml:space="preserve">. </w:t>
      </w:r>
    </w:p>
    <w:p w:rsidR="00DF586D" w:rsidRPr="00921958" w:rsidRDefault="00DF586D" w:rsidP="00DF586D">
      <w:pPr>
        <w:autoSpaceDE w:val="0"/>
        <w:autoSpaceDN w:val="0"/>
        <w:adjustRightInd w:val="0"/>
        <w:spacing w:after="0" w:line="240" w:lineRule="auto"/>
        <w:jc w:val="both"/>
        <w:rPr>
          <w:rFonts w:ascii="Arial" w:hAnsi="Arial" w:cs="Arial"/>
          <w:b/>
          <w:sz w:val="24"/>
          <w:szCs w:val="24"/>
        </w:rPr>
      </w:pPr>
    </w:p>
    <w:p w:rsidR="00DF586D" w:rsidRPr="005C1EF2" w:rsidRDefault="005C1EF2" w:rsidP="005C1EF2">
      <w:pPr>
        <w:autoSpaceDE w:val="0"/>
        <w:autoSpaceDN w:val="0"/>
        <w:adjustRightInd w:val="0"/>
        <w:spacing w:after="0" w:line="240" w:lineRule="auto"/>
        <w:jc w:val="both"/>
        <w:rPr>
          <w:rFonts w:ascii="Arial" w:hAnsi="Arial" w:cs="Arial"/>
          <w:bCs/>
          <w:sz w:val="24"/>
          <w:szCs w:val="24"/>
        </w:rPr>
      </w:pPr>
      <w:r w:rsidRPr="005C1EF2">
        <w:rPr>
          <w:rFonts w:ascii="Arial" w:hAnsi="Arial" w:cs="Arial"/>
          <w:bCs/>
          <w:sz w:val="24"/>
          <w:szCs w:val="24"/>
        </w:rPr>
        <w:t xml:space="preserve">The </w:t>
      </w:r>
      <w:r w:rsidRPr="00584657">
        <w:rPr>
          <w:rFonts w:ascii="Arial" w:hAnsi="Arial" w:cs="Arial"/>
          <w:b/>
          <w:bCs/>
          <w:sz w:val="24"/>
          <w:szCs w:val="24"/>
        </w:rPr>
        <w:t>strategies</w:t>
      </w:r>
      <w:r w:rsidRPr="005C1EF2">
        <w:rPr>
          <w:rFonts w:ascii="Arial" w:hAnsi="Arial" w:cs="Arial"/>
          <w:bCs/>
          <w:sz w:val="24"/>
          <w:szCs w:val="24"/>
        </w:rPr>
        <w:t xml:space="preserve"> u</w:t>
      </w:r>
      <w:r w:rsidR="00DF586D" w:rsidRPr="005C1EF2">
        <w:rPr>
          <w:rFonts w:ascii="Arial" w:hAnsi="Arial" w:cs="Arial"/>
          <w:bCs/>
          <w:sz w:val="24"/>
          <w:szCs w:val="24"/>
        </w:rPr>
        <w:t>nder</w:t>
      </w:r>
      <w:r w:rsidRPr="005C1EF2">
        <w:rPr>
          <w:rFonts w:ascii="Arial" w:hAnsi="Arial" w:cs="Arial"/>
          <w:bCs/>
          <w:sz w:val="24"/>
          <w:szCs w:val="24"/>
        </w:rPr>
        <w:t xml:space="preserve">pinning the modernisation process include: </w:t>
      </w:r>
    </w:p>
    <w:p w:rsidR="005C1EF2" w:rsidRPr="005C1EF2" w:rsidRDefault="005C1EF2" w:rsidP="005C1EF2">
      <w:pPr>
        <w:autoSpaceDE w:val="0"/>
        <w:autoSpaceDN w:val="0"/>
        <w:adjustRightInd w:val="0"/>
        <w:spacing w:after="0" w:line="240" w:lineRule="auto"/>
        <w:jc w:val="both"/>
        <w:rPr>
          <w:rFonts w:ascii="Arial" w:hAnsi="Arial" w:cs="Arial"/>
          <w:b/>
          <w:bCs/>
          <w:sz w:val="24"/>
          <w:szCs w:val="24"/>
        </w:rPr>
      </w:pPr>
    </w:p>
    <w:p w:rsidR="00DF586D" w:rsidRDefault="00DF586D" w:rsidP="00DF586D">
      <w:pPr>
        <w:pStyle w:val="ListParagraph"/>
        <w:numPr>
          <w:ilvl w:val="0"/>
          <w:numId w:val="37"/>
        </w:numPr>
        <w:autoSpaceDE w:val="0"/>
        <w:autoSpaceDN w:val="0"/>
        <w:adjustRightInd w:val="0"/>
        <w:spacing w:after="0" w:line="240" w:lineRule="auto"/>
        <w:jc w:val="both"/>
        <w:rPr>
          <w:rFonts w:ascii="Arial" w:hAnsi="Arial" w:cs="Arial"/>
          <w:sz w:val="24"/>
          <w:szCs w:val="24"/>
        </w:rPr>
      </w:pPr>
      <w:r w:rsidRPr="00234B59">
        <w:rPr>
          <w:rFonts w:ascii="Arial" w:hAnsi="Arial" w:cs="Arial"/>
          <w:sz w:val="24"/>
          <w:szCs w:val="24"/>
        </w:rPr>
        <w:t xml:space="preserve">Public service management and practice will be results based </w:t>
      </w:r>
    </w:p>
    <w:p w:rsidR="00DF586D" w:rsidRDefault="00B04FDA" w:rsidP="00DF586D">
      <w:pPr>
        <w:pStyle w:val="ListParagraph"/>
        <w:numPr>
          <w:ilvl w:val="0"/>
          <w:numId w:val="3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public service</w:t>
      </w:r>
      <w:r w:rsidR="00DF586D" w:rsidRPr="00234B59">
        <w:rPr>
          <w:rFonts w:ascii="Arial" w:hAnsi="Arial" w:cs="Arial"/>
          <w:sz w:val="24"/>
          <w:szCs w:val="24"/>
        </w:rPr>
        <w:t xml:space="preserve"> will be increasingly IT enabled </w:t>
      </w:r>
    </w:p>
    <w:p w:rsidR="00DF586D" w:rsidRDefault="00DF586D" w:rsidP="00DF586D">
      <w:pPr>
        <w:pStyle w:val="ListParagraph"/>
        <w:numPr>
          <w:ilvl w:val="0"/>
          <w:numId w:val="37"/>
        </w:numPr>
        <w:autoSpaceDE w:val="0"/>
        <w:autoSpaceDN w:val="0"/>
        <w:adjustRightInd w:val="0"/>
        <w:spacing w:after="0" w:line="240" w:lineRule="auto"/>
        <w:jc w:val="both"/>
        <w:rPr>
          <w:rFonts w:ascii="Arial" w:hAnsi="Arial" w:cs="Arial"/>
          <w:sz w:val="24"/>
          <w:szCs w:val="24"/>
        </w:rPr>
      </w:pPr>
      <w:r w:rsidRPr="00234B59">
        <w:rPr>
          <w:rFonts w:ascii="Arial" w:hAnsi="Arial" w:cs="Arial"/>
          <w:sz w:val="24"/>
          <w:szCs w:val="24"/>
        </w:rPr>
        <w:t xml:space="preserve">The customer is at the centre of the </w:t>
      </w:r>
      <w:r>
        <w:rPr>
          <w:rFonts w:ascii="Arial" w:hAnsi="Arial" w:cs="Arial"/>
          <w:sz w:val="24"/>
          <w:szCs w:val="24"/>
        </w:rPr>
        <w:t xml:space="preserve">PSM </w:t>
      </w:r>
      <w:r w:rsidRPr="00234B59">
        <w:rPr>
          <w:rFonts w:ascii="Arial" w:hAnsi="Arial" w:cs="Arial"/>
          <w:sz w:val="24"/>
          <w:szCs w:val="24"/>
        </w:rPr>
        <w:t>process</w:t>
      </w:r>
    </w:p>
    <w:p w:rsidR="00DF586D" w:rsidRDefault="00DF586D" w:rsidP="00DF586D">
      <w:pPr>
        <w:pStyle w:val="ListParagraph"/>
        <w:numPr>
          <w:ilvl w:val="0"/>
          <w:numId w:val="37"/>
        </w:numPr>
        <w:autoSpaceDE w:val="0"/>
        <w:autoSpaceDN w:val="0"/>
        <w:adjustRightInd w:val="0"/>
        <w:spacing w:after="0" w:line="240" w:lineRule="auto"/>
        <w:jc w:val="both"/>
        <w:rPr>
          <w:rFonts w:ascii="Arial" w:hAnsi="Arial" w:cs="Arial"/>
          <w:sz w:val="24"/>
          <w:szCs w:val="24"/>
        </w:rPr>
      </w:pPr>
      <w:r w:rsidRPr="00234B59">
        <w:rPr>
          <w:rFonts w:ascii="Arial" w:hAnsi="Arial" w:cs="Arial"/>
          <w:sz w:val="24"/>
          <w:szCs w:val="24"/>
        </w:rPr>
        <w:t xml:space="preserve">Innovation – being open to new ways of doing things  </w:t>
      </w:r>
    </w:p>
    <w:p w:rsidR="00DF586D" w:rsidRPr="00C17DDD" w:rsidRDefault="00DF586D" w:rsidP="00DF586D">
      <w:pPr>
        <w:pStyle w:val="ListParagraph"/>
        <w:numPr>
          <w:ilvl w:val="0"/>
          <w:numId w:val="37"/>
        </w:numPr>
        <w:autoSpaceDE w:val="0"/>
        <w:autoSpaceDN w:val="0"/>
        <w:adjustRightInd w:val="0"/>
        <w:spacing w:after="0" w:line="240" w:lineRule="auto"/>
        <w:jc w:val="both"/>
        <w:rPr>
          <w:rFonts w:ascii="Arial" w:hAnsi="Arial" w:cs="Arial"/>
          <w:sz w:val="24"/>
          <w:szCs w:val="24"/>
        </w:rPr>
      </w:pPr>
      <w:r w:rsidRPr="00234B59">
        <w:rPr>
          <w:rFonts w:ascii="Arial" w:hAnsi="Arial" w:cs="Arial"/>
          <w:sz w:val="24"/>
          <w:szCs w:val="24"/>
        </w:rPr>
        <w:t xml:space="preserve">Embracing partnership opportunities  </w:t>
      </w:r>
    </w:p>
    <w:p w:rsidR="00DF586D" w:rsidRPr="00921958" w:rsidRDefault="00DF586D" w:rsidP="00DF586D">
      <w:pPr>
        <w:autoSpaceDE w:val="0"/>
        <w:autoSpaceDN w:val="0"/>
        <w:adjustRightInd w:val="0"/>
        <w:spacing w:after="0" w:line="240" w:lineRule="auto"/>
        <w:jc w:val="both"/>
        <w:rPr>
          <w:rFonts w:ascii="Arial" w:hAnsi="Arial" w:cs="Arial"/>
          <w:b/>
          <w:sz w:val="24"/>
          <w:szCs w:val="24"/>
        </w:rPr>
      </w:pPr>
    </w:p>
    <w:p w:rsidR="00DF586D" w:rsidRDefault="00F96704" w:rsidP="008E2D3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P</w:t>
      </w:r>
      <w:r w:rsidR="00584657" w:rsidRPr="00584657">
        <w:rPr>
          <w:rFonts w:ascii="Arial" w:hAnsi="Arial" w:cs="Arial"/>
          <w:b/>
          <w:sz w:val="24"/>
          <w:szCs w:val="24"/>
        </w:rPr>
        <w:t>SM p</w:t>
      </w:r>
      <w:r w:rsidR="00DF586D" w:rsidRPr="00584657">
        <w:rPr>
          <w:rFonts w:ascii="Arial" w:hAnsi="Arial" w:cs="Arial"/>
          <w:b/>
          <w:sz w:val="24"/>
          <w:szCs w:val="24"/>
        </w:rPr>
        <w:t xml:space="preserve">rogramme structure </w:t>
      </w:r>
      <w:r w:rsidR="00584657" w:rsidRPr="00584657">
        <w:rPr>
          <w:rFonts w:ascii="Arial" w:hAnsi="Arial" w:cs="Arial"/>
          <w:sz w:val="24"/>
          <w:szCs w:val="24"/>
        </w:rPr>
        <w:t>will consist of s</w:t>
      </w:r>
      <w:r w:rsidR="00DF586D" w:rsidRPr="00584657">
        <w:rPr>
          <w:rFonts w:ascii="Arial" w:hAnsi="Arial" w:cs="Arial"/>
          <w:sz w:val="24"/>
          <w:szCs w:val="24"/>
        </w:rPr>
        <w:t>ix technical components – providing a comprehensive, holistic and phased approach.</w:t>
      </w:r>
      <w:r w:rsidR="00584657" w:rsidRPr="00584657">
        <w:rPr>
          <w:rFonts w:ascii="Arial" w:hAnsi="Arial" w:cs="Arial"/>
          <w:b/>
          <w:sz w:val="24"/>
          <w:szCs w:val="24"/>
        </w:rPr>
        <w:t xml:space="preserve"> </w:t>
      </w:r>
      <w:r w:rsidR="00DF586D" w:rsidRPr="00584657">
        <w:rPr>
          <w:rFonts w:ascii="Arial" w:hAnsi="Arial" w:cs="Arial"/>
          <w:sz w:val="24"/>
          <w:szCs w:val="24"/>
        </w:rPr>
        <w:t xml:space="preserve">Programme </w:t>
      </w:r>
      <w:r w:rsidR="00584657" w:rsidRPr="00584657">
        <w:rPr>
          <w:rFonts w:ascii="Arial" w:hAnsi="Arial" w:cs="Arial"/>
          <w:sz w:val="24"/>
          <w:szCs w:val="24"/>
        </w:rPr>
        <w:t>management,</w:t>
      </w:r>
      <w:r w:rsidR="00DF586D" w:rsidRPr="00584657">
        <w:rPr>
          <w:rFonts w:ascii="Arial" w:hAnsi="Arial" w:cs="Arial"/>
          <w:sz w:val="24"/>
          <w:szCs w:val="24"/>
        </w:rPr>
        <w:t xml:space="preserve"> change management, capacity building and communications will be supporting elements.</w:t>
      </w:r>
      <w:r w:rsidR="00584657" w:rsidRPr="00584657">
        <w:rPr>
          <w:rFonts w:ascii="Arial" w:hAnsi="Arial" w:cs="Arial"/>
          <w:b/>
          <w:sz w:val="24"/>
          <w:szCs w:val="24"/>
        </w:rPr>
        <w:t xml:space="preserve"> </w:t>
      </w:r>
      <w:r w:rsidR="00DF586D" w:rsidRPr="00584657">
        <w:rPr>
          <w:rFonts w:ascii="Arial" w:hAnsi="Arial" w:cs="Arial"/>
          <w:sz w:val="24"/>
          <w:szCs w:val="24"/>
        </w:rPr>
        <w:t>A “Platform” approach will be used, designed to achieve increasing levels of competence and performance over the medium term. Each platform is defined by improved outcomes achieved.</w:t>
      </w:r>
      <w:r w:rsidR="00584657" w:rsidRPr="00584657">
        <w:rPr>
          <w:rFonts w:ascii="Arial" w:hAnsi="Arial" w:cs="Arial"/>
          <w:sz w:val="24"/>
          <w:szCs w:val="24"/>
        </w:rPr>
        <w:t xml:space="preserve"> This will ensure that Programme design explicitly recognises dependencies between activities and the importance of sequencing</w:t>
      </w:r>
      <w:r w:rsidR="00584657">
        <w:rPr>
          <w:rFonts w:ascii="Arial" w:hAnsi="Arial" w:cs="Arial"/>
          <w:sz w:val="24"/>
          <w:szCs w:val="24"/>
        </w:rPr>
        <w:t xml:space="preserve">, and gives a basis to measure whether results are being achieved </w:t>
      </w:r>
      <w:r w:rsidR="00B04FDA">
        <w:rPr>
          <w:rFonts w:ascii="Arial" w:hAnsi="Arial" w:cs="Arial"/>
          <w:sz w:val="24"/>
          <w:szCs w:val="24"/>
        </w:rPr>
        <w:t>at</w:t>
      </w:r>
      <w:r w:rsidR="00584657">
        <w:rPr>
          <w:rFonts w:ascii="Arial" w:hAnsi="Arial" w:cs="Arial"/>
          <w:sz w:val="24"/>
          <w:szCs w:val="24"/>
        </w:rPr>
        <w:t xml:space="preserve"> key stages in the modernisation</w:t>
      </w:r>
      <w:r w:rsidR="008E2D34">
        <w:rPr>
          <w:rFonts w:ascii="Arial" w:hAnsi="Arial" w:cs="Arial"/>
          <w:sz w:val="24"/>
          <w:szCs w:val="24"/>
        </w:rPr>
        <w:t xml:space="preserve"> process</w:t>
      </w:r>
      <w:r w:rsidR="00B04FDA">
        <w:rPr>
          <w:rFonts w:ascii="Arial" w:hAnsi="Arial" w:cs="Arial"/>
          <w:sz w:val="24"/>
          <w:szCs w:val="24"/>
        </w:rPr>
        <w:t>.</w:t>
      </w:r>
    </w:p>
    <w:p w:rsidR="008E2D34" w:rsidRDefault="008E2D34" w:rsidP="008E2D34">
      <w:pPr>
        <w:autoSpaceDE w:val="0"/>
        <w:autoSpaceDN w:val="0"/>
        <w:adjustRightInd w:val="0"/>
        <w:spacing w:after="0" w:line="240" w:lineRule="auto"/>
        <w:jc w:val="both"/>
        <w:rPr>
          <w:rFonts w:ascii="Arial" w:hAnsi="Arial" w:cs="Arial"/>
          <w:sz w:val="24"/>
          <w:szCs w:val="24"/>
        </w:rPr>
      </w:pPr>
    </w:p>
    <w:p w:rsidR="00DF586D" w:rsidRPr="008E2D34" w:rsidRDefault="008E2D34" w:rsidP="008E2D34">
      <w:pPr>
        <w:pStyle w:val="ListParagraph"/>
        <w:numPr>
          <w:ilvl w:val="0"/>
          <w:numId w:val="3"/>
        </w:numPr>
        <w:rPr>
          <w:rFonts w:ascii="Arial" w:hAnsi="Arial" w:cs="Arial"/>
          <w:b/>
          <w:sz w:val="24"/>
          <w:szCs w:val="24"/>
        </w:rPr>
      </w:pPr>
      <w:r>
        <w:rPr>
          <w:rFonts w:ascii="Arial" w:hAnsi="Arial" w:cs="Arial"/>
          <w:b/>
          <w:sz w:val="24"/>
          <w:szCs w:val="24"/>
        </w:rPr>
        <w:t xml:space="preserve">OBJECTIVE </w:t>
      </w:r>
      <w:r w:rsidR="00B239E7">
        <w:rPr>
          <w:rFonts w:ascii="Arial" w:hAnsi="Arial" w:cs="Arial"/>
          <w:b/>
          <w:sz w:val="24"/>
          <w:szCs w:val="24"/>
        </w:rPr>
        <w:t xml:space="preserve">AND CONTENT </w:t>
      </w:r>
      <w:r>
        <w:rPr>
          <w:rFonts w:ascii="Arial" w:hAnsi="Arial" w:cs="Arial"/>
          <w:b/>
          <w:sz w:val="24"/>
          <w:szCs w:val="24"/>
        </w:rPr>
        <w:t xml:space="preserve">OF THE </w:t>
      </w:r>
      <w:r w:rsidR="0046582C">
        <w:rPr>
          <w:rFonts w:ascii="Arial" w:hAnsi="Arial" w:cs="Arial"/>
          <w:b/>
          <w:sz w:val="24"/>
          <w:szCs w:val="24"/>
        </w:rPr>
        <w:t>“</w:t>
      </w:r>
      <w:r>
        <w:rPr>
          <w:rFonts w:ascii="Arial" w:hAnsi="Arial" w:cs="Arial"/>
          <w:b/>
          <w:sz w:val="24"/>
          <w:szCs w:val="24"/>
        </w:rPr>
        <w:t xml:space="preserve">BUILDING THE </w:t>
      </w:r>
      <w:r w:rsidR="00584657">
        <w:rPr>
          <w:rFonts w:ascii="Arial" w:hAnsi="Arial" w:cs="Arial"/>
          <w:b/>
          <w:sz w:val="24"/>
          <w:szCs w:val="24"/>
        </w:rPr>
        <w:t xml:space="preserve"> </w:t>
      </w:r>
      <w:r>
        <w:rPr>
          <w:rFonts w:ascii="Arial" w:hAnsi="Arial" w:cs="Arial"/>
          <w:b/>
          <w:sz w:val="24"/>
          <w:szCs w:val="24"/>
        </w:rPr>
        <w:t>FOUNDATIONS</w:t>
      </w:r>
      <w:r w:rsidR="0046582C">
        <w:rPr>
          <w:rFonts w:ascii="Arial" w:hAnsi="Arial" w:cs="Arial"/>
          <w:b/>
          <w:sz w:val="24"/>
          <w:szCs w:val="24"/>
        </w:rPr>
        <w:t>”</w:t>
      </w:r>
      <w:r>
        <w:rPr>
          <w:rFonts w:ascii="Arial" w:hAnsi="Arial" w:cs="Arial"/>
          <w:b/>
          <w:sz w:val="24"/>
          <w:szCs w:val="24"/>
        </w:rPr>
        <w:t xml:space="preserve"> SHORT TERM </w:t>
      </w:r>
      <w:r w:rsidR="00584657" w:rsidRPr="004F7015">
        <w:rPr>
          <w:rFonts w:ascii="Arial" w:hAnsi="Arial" w:cs="Arial"/>
          <w:b/>
          <w:sz w:val="24"/>
          <w:szCs w:val="24"/>
        </w:rPr>
        <w:t xml:space="preserve">PLAN </w:t>
      </w:r>
    </w:p>
    <w:p w:rsidR="0046582C" w:rsidRPr="0046582C" w:rsidRDefault="0046582C" w:rsidP="00742FAB">
      <w:pPr>
        <w:jc w:val="both"/>
        <w:rPr>
          <w:rFonts w:ascii="Arial" w:hAnsi="Arial" w:cs="Arial"/>
          <w:b/>
          <w:sz w:val="24"/>
          <w:szCs w:val="24"/>
        </w:rPr>
      </w:pPr>
      <w:r>
        <w:rPr>
          <w:rFonts w:ascii="Arial" w:hAnsi="Arial" w:cs="Arial"/>
          <w:b/>
          <w:sz w:val="24"/>
          <w:szCs w:val="24"/>
        </w:rPr>
        <w:t xml:space="preserve">3.1 Overall objective </w:t>
      </w:r>
    </w:p>
    <w:p w:rsidR="00EC47B3" w:rsidRDefault="00442C7E" w:rsidP="00742FAB">
      <w:pPr>
        <w:jc w:val="both"/>
        <w:rPr>
          <w:rFonts w:ascii="Arial" w:hAnsi="Arial" w:cs="Arial"/>
          <w:sz w:val="24"/>
          <w:szCs w:val="24"/>
        </w:rPr>
      </w:pPr>
      <w:r>
        <w:rPr>
          <w:rFonts w:ascii="Arial" w:hAnsi="Arial" w:cs="Arial"/>
          <w:sz w:val="24"/>
          <w:szCs w:val="24"/>
        </w:rPr>
        <w:t xml:space="preserve">The intention of this </w:t>
      </w:r>
      <w:r w:rsidR="008E2D34">
        <w:rPr>
          <w:rFonts w:ascii="Arial" w:hAnsi="Arial" w:cs="Arial"/>
          <w:sz w:val="24"/>
          <w:szCs w:val="24"/>
        </w:rPr>
        <w:t xml:space="preserve">“Building the Foundations”, short term Action </w:t>
      </w:r>
      <w:r w:rsidR="00A44B0D">
        <w:rPr>
          <w:rFonts w:ascii="Arial" w:hAnsi="Arial" w:cs="Arial"/>
          <w:sz w:val="24"/>
          <w:szCs w:val="24"/>
        </w:rPr>
        <w:t>P</w:t>
      </w:r>
      <w:r>
        <w:rPr>
          <w:rFonts w:ascii="Arial" w:hAnsi="Arial" w:cs="Arial"/>
          <w:sz w:val="24"/>
          <w:szCs w:val="24"/>
        </w:rPr>
        <w:t>lan</w:t>
      </w:r>
      <w:r w:rsidR="00742FAB">
        <w:rPr>
          <w:rFonts w:ascii="Arial" w:hAnsi="Arial" w:cs="Arial"/>
          <w:sz w:val="24"/>
          <w:szCs w:val="24"/>
        </w:rPr>
        <w:t xml:space="preserve"> is</w:t>
      </w:r>
      <w:r w:rsidR="002B5EE1">
        <w:rPr>
          <w:rFonts w:ascii="Arial" w:hAnsi="Arial" w:cs="Arial"/>
          <w:sz w:val="24"/>
          <w:szCs w:val="24"/>
        </w:rPr>
        <w:t xml:space="preserve"> to provide a basis to re-vitalise</w:t>
      </w:r>
      <w:r w:rsidR="00742FAB">
        <w:rPr>
          <w:rFonts w:ascii="Arial" w:hAnsi="Arial" w:cs="Arial"/>
          <w:sz w:val="24"/>
          <w:szCs w:val="24"/>
        </w:rPr>
        <w:t xml:space="preserve"> </w:t>
      </w:r>
      <w:r w:rsidR="008E2D34">
        <w:rPr>
          <w:rFonts w:ascii="Arial" w:hAnsi="Arial" w:cs="Arial"/>
          <w:sz w:val="24"/>
          <w:szCs w:val="24"/>
        </w:rPr>
        <w:t>and re-brand the PSR</w:t>
      </w:r>
      <w:r w:rsidR="00742FAB">
        <w:rPr>
          <w:rFonts w:ascii="Arial" w:hAnsi="Arial" w:cs="Arial"/>
          <w:sz w:val="24"/>
          <w:szCs w:val="24"/>
        </w:rPr>
        <w:t xml:space="preserve"> process and address some initial fundamental constraints to effective performance. This will lay the foundation</w:t>
      </w:r>
      <w:r w:rsidR="002B5EE1">
        <w:rPr>
          <w:rFonts w:ascii="Arial" w:hAnsi="Arial" w:cs="Arial"/>
          <w:sz w:val="24"/>
          <w:szCs w:val="24"/>
        </w:rPr>
        <w:t>s</w:t>
      </w:r>
      <w:r w:rsidR="00742FAB">
        <w:rPr>
          <w:rFonts w:ascii="Arial" w:hAnsi="Arial" w:cs="Arial"/>
          <w:sz w:val="24"/>
          <w:szCs w:val="24"/>
        </w:rPr>
        <w:t xml:space="preserve"> for a further set of </w:t>
      </w:r>
      <w:r w:rsidR="00EC47B3">
        <w:rPr>
          <w:rFonts w:ascii="Arial" w:hAnsi="Arial" w:cs="Arial"/>
          <w:sz w:val="24"/>
          <w:szCs w:val="24"/>
        </w:rPr>
        <w:t xml:space="preserve">modernisation activities to </w:t>
      </w:r>
      <w:r w:rsidR="008E2D34">
        <w:rPr>
          <w:rFonts w:ascii="Arial" w:hAnsi="Arial" w:cs="Arial"/>
          <w:sz w:val="24"/>
          <w:szCs w:val="24"/>
        </w:rPr>
        <w:t>be set out in the PSM</w:t>
      </w:r>
      <w:r w:rsidR="00742FAB">
        <w:rPr>
          <w:rFonts w:ascii="Arial" w:hAnsi="Arial" w:cs="Arial"/>
          <w:sz w:val="24"/>
          <w:szCs w:val="24"/>
        </w:rPr>
        <w:t xml:space="preserve"> PD. </w:t>
      </w:r>
    </w:p>
    <w:p w:rsidR="00442C7E" w:rsidRDefault="00EC47B3" w:rsidP="0046582C">
      <w:pPr>
        <w:jc w:val="both"/>
        <w:rPr>
          <w:rFonts w:ascii="Arial" w:hAnsi="Arial" w:cs="Arial"/>
          <w:b/>
          <w:sz w:val="24"/>
          <w:szCs w:val="24"/>
        </w:rPr>
      </w:pPr>
      <w:r>
        <w:rPr>
          <w:rFonts w:ascii="Arial" w:hAnsi="Arial" w:cs="Arial"/>
          <w:sz w:val="24"/>
          <w:szCs w:val="24"/>
        </w:rPr>
        <w:t>The Plan provides an</w:t>
      </w:r>
      <w:r w:rsidR="00742FAB">
        <w:rPr>
          <w:rFonts w:ascii="Arial" w:hAnsi="Arial" w:cs="Arial"/>
          <w:sz w:val="24"/>
          <w:szCs w:val="24"/>
        </w:rPr>
        <w:t xml:space="preserve"> opportu</w:t>
      </w:r>
      <w:r w:rsidR="008E2D34">
        <w:rPr>
          <w:rFonts w:ascii="Arial" w:hAnsi="Arial" w:cs="Arial"/>
          <w:sz w:val="24"/>
          <w:szCs w:val="24"/>
        </w:rPr>
        <w:t xml:space="preserve">nity for the GOM and </w:t>
      </w:r>
      <w:r w:rsidR="00742FAB">
        <w:rPr>
          <w:rFonts w:ascii="Arial" w:hAnsi="Arial" w:cs="Arial"/>
          <w:sz w:val="24"/>
          <w:szCs w:val="24"/>
        </w:rPr>
        <w:t>Develop</w:t>
      </w:r>
      <w:r w:rsidR="00AD66B9">
        <w:rPr>
          <w:rFonts w:ascii="Arial" w:hAnsi="Arial" w:cs="Arial"/>
          <w:sz w:val="24"/>
          <w:szCs w:val="24"/>
        </w:rPr>
        <w:t>ment Partners (</w:t>
      </w:r>
      <w:r w:rsidR="00742FAB">
        <w:rPr>
          <w:rFonts w:ascii="Arial" w:hAnsi="Arial" w:cs="Arial"/>
          <w:sz w:val="24"/>
          <w:szCs w:val="24"/>
        </w:rPr>
        <w:t>D</w:t>
      </w:r>
      <w:r w:rsidR="00AD66B9">
        <w:rPr>
          <w:rFonts w:ascii="Arial" w:hAnsi="Arial" w:cs="Arial"/>
          <w:sz w:val="24"/>
          <w:szCs w:val="24"/>
        </w:rPr>
        <w:t>P</w:t>
      </w:r>
      <w:r w:rsidR="00742FAB">
        <w:rPr>
          <w:rFonts w:ascii="Arial" w:hAnsi="Arial" w:cs="Arial"/>
          <w:sz w:val="24"/>
          <w:szCs w:val="24"/>
        </w:rPr>
        <w:t>s) to signal their commitment t</w:t>
      </w:r>
      <w:r>
        <w:rPr>
          <w:rFonts w:ascii="Arial" w:hAnsi="Arial" w:cs="Arial"/>
          <w:sz w:val="24"/>
          <w:szCs w:val="24"/>
        </w:rPr>
        <w:t>o a robust and comprehensive PSM</w:t>
      </w:r>
      <w:r w:rsidR="00742FAB">
        <w:rPr>
          <w:rFonts w:ascii="Arial" w:hAnsi="Arial" w:cs="Arial"/>
          <w:sz w:val="24"/>
          <w:szCs w:val="24"/>
        </w:rPr>
        <w:t xml:space="preserve"> process which is the essential complementary activity to on-going reforms in other areas. </w:t>
      </w:r>
      <w:r w:rsidR="0046582C">
        <w:rPr>
          <w:rFonts w:ascii="Arial" w:hAnsi="Arial" w:cs="Arial"/>
          <w:sz w:val="24"/>
          <w:szCs w:val="24"/>
        </w:rPr>
        <w:t xml:space="preserve">It is proposed that all of the activities identified in the plan should be completed by the middle of December 2014. </w:t>
      </w:r>
      <w:r w:rsidR="008B270A">
        <w:rPr>
          <w:rFonts w:ascii="Arial" w:hAnsi="Arial" w:cs="Arial"/>
          <w:sz w:val="24"/>
          <w:szCs w:val="24"/>
        </w:rPr>
        <w:t xml:space="preserve">  </w:t>
      </w:r>
      <w:r w:rsidR="008B270A" w:rsidRPr="00635396">
        <w:rPr>
          <w:rFonts w:ascii="Arial" w:hAnsi="Arial" w:cs="Arial"/>
          <w:b/>
          <w:sz w:val="24"/>
          <w:szCs w:val="24"/>
        </w:rPr>
        <w:tab/>
      </w:r>
    </w:p>
    <w:p w:rsidR="0046582C" w:rsidRPr="0046582C" w:rsidRDefault="0046582C" w:rsidP="0046582C">
      <w:pPr>
        <w:jc w:val="both"/>
        <w:rPr>
          <w:rFonts w:ascii="Arial" w:hAnsi="Arial" w:cs="Arial"/>
          <w:b/>
          <w:sz w:val="24"/>
          <w:szCs w:val="24"/>
        </w:rPr>
      </w:pPr>
      <w:r w:rsidRPr="0046582C">
        <w:rPr>
          <w:rFonts w:ascii="Arial" w:hAnsi="Arial" w:cs="Arial"/>
          <w:b/>
          <w:sz w:val="24"/>
          <w:szCs w:val="24"/>
        </w:rPr>
        <w:t xml:space="preserve">3.2 Guiding principles </w:t>
      </w:r>
    </w:p>
    <w:p w:rsidR="00396BEB" w:rsidRDefault="00396BEB" w:rsidP="00635396">
      <w:pPr>
        <w:jc w:val="both"/>
        <w:rPr>
          <w:rFonts w:ascii="Arial" w:hAnsi="Arial" w:cs="Arial"/>
          <w:sz w:val="24"/>
          <w:szCs w:val="24"/>
        </w:rPr>
      </w:pPr>
      <w:r>
        <w:rPr>
          <w:rFonts w:ascii="Arial" w:hAnsi="Arial" w:cs="Arial"/>
          <w:sz w:val="24"/>
          <w:szCs w:val="24"/>
        </w:rPr>
        <w:t xml:space="preserve">The principles guiding </w:t>
      </w:r>
      <w:r w:rsidR="0046582C">
        <w:rPr>
          <w:rFonts w:ascii="Arial" w:hAnsi="Arial" w:cs="Arial"/>
          <w:sz w:val="24"/>
          <w:szCs w:val="24"/>
        </w:rPr>
        <w:t>the development of this</w:t>
      </w:r>
      <w:r w:rsidR="007F1C69">
        <w:rPr>
          <w:rFonts w:ascii="Arial" w:hAnsi="Arial" w:cs="Arial"/>
          <w:sz w:val="24"/>
          <w:szCs w:val="24"/>
        </w:rPr>
        <w:t xml:space="preserve"> </w:t>
      </w:r>
      <w:r>
        <w:rPr>
          <w:rFonts w:ascii="Arial" w:hAnsi="Arial" w:cs="Arial"/>
          <w:sz w:val="24"/>
          <w:szCs w:val="24"/>
        </w:rPr>
        <w:t xml:space="preserve">Plan are: </w:t>
      </w:r>
    </w:p>
    <w:p w:rsidR="0091512F" w:rsidRDefault="00396BEB" w:rsidP="00766F8A">
      <w:pPr>
        <w:pStyle w:val="ListParagraph"/>
        <w:numPr>
          <w:ilvl w:val="0"/>
          <w:numId w:val="8"/>
        </w:numPr>
        <w:jc w:val="both"/>
        <w:rPr>
          <w:rFonts w:ascii="Arial" w:hAnsi="Arial" w:cs="Arial"/>
          <w:sz w:val="24"/>
          <w:szCs w:val="24"/>
        </w:rPr>
      </w:pPr>
      <w:r>
        <w:rPr>
          <w:rFonts w:ascii="Arial" w:hAnsi="Arial" w:cs="Arial"/>
          <w:sz w:val="24"/>
          <w:szCs w:val="24"/>
        </w:rPr>
        <w:t>To i</w:t>
      </w:r>
      <w:r w:rsidR="00442C7E" w:rsidRPr="00396BEB">
        <w:rPr>
          <w:rFonts w:ascii="Arial" w:hAnsi="Arial" w:cs="Arial"/>
          <w:sz w:val="24"/>
          <w:szCs w:val="24"/>
        </w:rPr>
        <w:t xml:space="preserve">dentify an </w:t>
      </w:r>
      <w:r w:rsidR="00EC47B3">
        <w:rPr>
          <w:rFonts w:ascii="Arial" w:hAnsi="Arial" w:cs="Arial"/>
          <w:sz w:val="24"/>
          <w:szCs w:val="24"/>
        </w:rPr>
        <w:t>achievable set of foundation PSM</w:t>
      </w:r>
      <w:r w:rsidR="00442C7E" w:rsidRPr="00396BEB">
        <w:rPr>
          <w:rFonts w:ascii="Arial" w:hAnsi="Arial" w:cs="Arial"/>
          <w:sz w:val="24"/>
          <w:szCs w:val="24"/>
        </w:rPr>
        <w:t xml:space="preserve"> activities that will demonstrat</w:t>
      </w:r>
      <w:r w:rsidR="00B96D7D" w:rsidRPr="00396BEB">
        <w:rPr>
          <w:rFonts w:ascii="Arial" w:hAnsi="Arial" w:cs="Arial"/>
          <w:sz w:val="24"/>
          <w:szCs w:val="24"/>
        </w:rPr>
        <w:t xml:space="preserve">e a new commitment </w:t>
      </w:r>
      <w:r w:rsidR="007F1C69">
        <w:rPr>
          <w:rFonts w:ascii="Arial" w:hAnsi="Arial" w:cs="Arial"/>
          <w:sz w:val="24"/>
          <w:szCs w:val="24"/>
        </w:rPr>
        <w:t xml:space="preserve">to </w:t>
      </w:r>
      <w:r w:rsidR="00EC47B3">
        <w:rPr>
          <w:rFonts w:ascii="Arial" w:hAnsi="Arial" w:cs="Arial"/>
          <w:sz w:val="24"/>
          <w:szCs w:val="24"/>
        </w:rPr>
        <w:t>PSM</w:t>
      </w:r>
      <w:r w:rsidR="00B96D7D" w:rsidRPr="00396BEB">
        <w:rPr>
          <w:rFonts w:ascii="Arial" w:hAnsi="Arial" w:cs="Arial"/>
          <w:sz w:val="24"/>
          <w:szCs w:val="24"/>
        </w:rPr>
        <w:t>, and an intention to implem</w:t>
      </w:r>
      <w:r w:rsidR="00B96D7D" w:rsidRPr="00766F8A">
        <w:rPr>
          <w:rFonts w:ascii="Arial" w:hAnsi="Arial" w:cs="Arial"/>
          <w:sz w:val="24"/>
          <w:szCs w:val="24"/>
        </w:rPr>
        <w:t xml:space="preserve">ent a </w:t>
      </w:r>
      <w:r w:rsidR="007F1C69" w:rsidRPr="00766F8A">
        <w:rPr>
          <w:rFonts w:ascii="Arial" w:hAnsi="Arial" w:cs="Arial"/>
          <w:sz w:val="24"/>
          <w:szCs w:val="24"/>
        </w:rPr>
        <w:t xml:space="preserve">comprehensive </w:t>
      </w:r>
      <w:r w:rsidR="00EC47B3">
        <w:rPr>
          <w:rFonts w:ascii="Arial" w:hAnsi="Arial" w:cs="Arial"/>
          <w:sz w:val="24"/>
          <w:szCs w:val="24"/>
        </w:rPr>
        <w:t>PSM</w:t>
      </w:r>
      <w:r w:rsidR="00B96D7D" w:rsidRPr="00766F8A">
        <w:rPr>
          <w:rFonts w:ascii="Arial" w:hAnsi="Arial" w:cs="Arial"/>
          <w:sz w:val="24"/>
          <w:szCs w:val="24"/>
        </w:rPr>
        <w:t xml:space="preserve"> programme that will deliver measurable improvements in public service performance</w:t>
      </w:r>
      <w:r w:rsidRPr="00766F8A">
        <w:rPr>
          <w:rFonts w:ascii="Arial" w:hAnsi="Arial" w:cs="Arial"/>
          <w:sz w:val="24"/>
          <w:szCs w:val="24"/>
        </w:rPr>
        <w:t>.</w:t>
      </w:r>
      <w:r w:rsidR="00B96D7D" w:rsidRPr="00766F8A">
        <w:rPr>
          <w:rFonts w:ascii="Arial" w:hAnsi="Arial" w:cs="Arial"/>
          <w:sz w:val="24"/>
          <w:szCs w:val="24"/>
        </w:rPr>
        <w:t xml:space="preserve"> </w:t>
      </w:r>
    </w:p>
    <w:p w:rsidR="00B04FDA" w:rsidRPr="00766F8A" w:rsidRDefault="00B04FDA" w:rsidP="00766F8A">
      <w:pPr>
        <w:pStyle w:val="ListParagraph"/>
        <w:numPr>
          <w:ilvl w:val="0"/>
          <w:numId w:val="8"/>
        </w:numPr>
        <w:jc w:val="both"/>
        <w:rPr>
          <w:rFonts w:ascii="Arial" w:hAnsi="Arial" w:cs="Arial"/>
          <w:sz w:val="24"/>
          <w:szCs w:val="24"/>
        </w:rPr>
      </w:pPr>
      <w:r>
        <w:rPr>
          <w:rFonts w:ascii="Arial" w:hAnsi="Arial" w:cs="Arial"/>
          <w:sz w:val="24"/>
          <w:szCs w:val="24"/>
        </w:rPr>
        <w:t xml:space="preserve">Many of the actions relate to critical initial actions to set the scene for a comprehensive and robust approach to PSM – for example by defining the policy goals, role, functions and appropriate structure of government. These are the essential building blocks upon which all further stages of modernisation will be built. </w:t>
      </w:r>
    </w:p>
    <w:p w:rsidR="00EA60F4" w:rsidRPr="00F63480" w:rsidRDefault="0091512F" w:rsidP="00F63480">
      <w:pPr>
        <w:pStyle w:val="ListParagraph"/>
        <w:numPr>
          <w:ilvl w:val="0"/>
          <w:numId w:val="8"/>
        </w:numPr>
        <w:jc w:val="both"/>
        <w:rPr>
          <w:rFonts w:ascii="Arial" w:hAnsi="Arial" w:cs="Arial"/>
          <w:sz w:val="24"/>
          <w:szCs w:val="24"/>
        </w:rPr>
      </w:pPr>
      <w:r>
        <w:rPr>
          <w:rFonts w:ascii="Arial" w:hAnsi="Arial" w:cs="Arial"/>
          <w:sz w:val="24"/>
          <w:szCs w:val="24"/>
        </w:rPr>
        <w:t xml:space="preserve">The actions </w:t>
      </w:r>
      <w:r w:rsidR="002B5EE1">
        <w:rPr>
          <w:rFonts w:ascii="Arial" w:hAnsi="Arial" w:cs="Arial"/>
          <w:sz w:val="24"/>
          <w:szCs w:val="24"/>
        </w:rPr>
        <w:t>proposed</w:t>
      </w:r>
      <w:r>
        <w:rPr>
          <w:rFonts w:ascii="Arial" w:hAnsi="Arial" w:cs="Arial"/>
          <w:sz w:val="24"/>
          <w:szCs w:val="24"/>
        </w:rPr>
        <w:t xml:space="preserve"> have been selected on the basis of their potential </w:t>
      </w:r>
      <w:r w:rsidR="00AD66B9">
        <w:rPr>
          <w:rFonts w:ascii="Arial" w:hAnsi="Arial" w:cs="Arial"/>
          <w:sz w:val="24"/>
          <w:szCs w:val="24"/>
        </w:rPr>
        <w:t>to yield tangible and measurable</w:t>
      </w:r>
      <w:r>
        <w:rPr>
          <w:rFonts w:ascii="Arial" w:hAnsi="Arial" w:cs="Arial"/>
          <w:sz w:val="24"/>
          <w:szCs w:val="24"/>
        </w:rPr>
        <w:t xml:space="preserve"> results in a transparent manner, in order to restore </w:t>
      </w:r>
      <w:r w:rsidR="007F1C69">
        <w:rPr>
          <w:rFonts w:ascii="Arial" w:hAnsi="Arial" w:cs="Arial"/>
          <w:sz w:val="24"/>
          <w:szCs w:val="24"/>
        </w:rPr>
        <w:t>the credibility of</w:t>
      </w:r>
      <w:r w:rsidR="004A2D09">
        <w:rPr>
          <w:rFonts w:ascii="Arial" w:hAnsi="Arial" w:cs="Arial"/>
          <w:sz w:val="24"/>
          <w:szCs w:val="24"/>
        </w:rPr>
        <w:t xml:space="preserve"> the PSM</w:t>
      </w:r>
      <w:r>
        <w:rPr>
          <w:rFonts w:ascii="Arial" w:hAnsi="Arial" w:cs="Arial"/>
          <w:sz w:val="24"/>
          <w:szCs w:val="24"/>
        </w:rPr>
        <w:t xml:space="preserve"> process.</w:t>
      </w:r>
    </w:p>
    <w:p w:rsidR="00EA60F4" w:rsidRPr="00F63480" w:rsidRDefault="008B270A" w:rsidP="00F63480">
      <w:pPr>
        <w:pStyle w:val="ListParagraph"/>
        <w:numPr>
          <w:ilvl w:val="0"/>
          <w:numId w:val="8"/>
        </w:numPr>
        <w:jc w:val="both"/>
        <w:rPr>
          <w:rFonts w:ascii="Arial" w:hAnsi="Arial" w:cs="Arial"/>
          <w:sz w:val="24"/>
          <w:szCs w:val="24"/>
        </w:rPr>
      </w:pPr>
      <w:r>
        <w:rPr>
          <w:rFonts w:ascii="Arial" w:hAnsi="Arial" w:cs="Arial"/>
          <w:sz w:val="24"/>
          <w:szCs w:val="24"/>
        </w:rPr>
        <w:t>The content of the Plan is</w:t>
      </w:r>
      <w:r w:rsidR="00EA60F4">
        <w:rPr>
          <w:rFonts w:ascii="Arial" w:hAnsi="Arial" w:cs="Arial"/>
          <w:sz w:val="24"/>
          <w:szCs w:val="24"/>
        </w:rPr>
        <w:t xml:space="preserve"> d</w:t>
      </w:r>
      <w:r w:rsidR="004F7015" w:rsidRPr="00EA60F4">
        <w:rPr>
          <w:rFonts w:ascii="Arial" w:hAnsi="Arial" w:cs="Arial"/>
          <w:sz w:val="24"/>
          <w:szCs w:val="24"/>
        </w:rPr>
        <w:t xml:space="preserve">erived from </w:t>
      </w:r>
      <w:r w:rsidR="0046582C">
        <w:rPr>
          <w:rFonts w:ascii="Arial" w:hAnsi="Arial" w:cs="Arial"/>
          <w:sz w:val="24"/>
          <w:szCs w:val="24"/>
        </w:rPr>
        <w:t>the</w:t>
      </w:r>
      <w:r w:rsidR="004F7015" w:rsidRPr="00EA60F4">
        <w:rPr>
          <w:rFonts w:ascii="Arial" w:hAnsi="Arial" w:cs="Arial"/>
          <w:sz w:val="24"/>
          <w:szCs w:val="24"/>
        </w:rPr>
        <w:t xml:space="preserve"> </w:t>
      </w:r>
      <w:r w:rsidR="004A2D09">
        <w:rPr>
          <w:rFonts w:ascii="Arial" w:hAnsi="Arial" w:cs="Arial"/>
          <w:sz w:val="24"/>
          <w:szCs w:val="24"/>
        </w:rPr>
        <w:t>PSM</w:t>
      </w:r>
      <w:r w:rsidR="00EA60F4">
        <w:rPr>
          <w:rFonts w:ascii="Arial" w:hAnsi="Arial" w:cs="Arial"/>
          <w:sz w:val="24"/>
          <w:szCs w:val="24"/>
        </w:rPr>
        <w:t xml:space="preserve"> </w:t>
      </w:r>
      <w:r w:rsidR="004F7015" w:rsidRPr="00EA60F4">
        <w:rPr>
          <w:rFonts w:ascii="Arial" w:hAnsi="Arial" w:cs="Arial"/>
          <w:sz w:val="24"/>
          <w:szCs w:val="24"/>
        </w:rPr>
        <w:t>PD</w:t>
      </w:r>
      <w:r w:rsidR="0046582C">
        <w:rPr>
          <w:rFonts w:ascii="Arial" w:hAnsi="Arial" w:cs="Arial"/>
          <w:sz w:val="24"/>
          <w:szCs w:val="24"/>
        </w:rPr>
        <w:t>, for which a high level structure and Strategic Objectives have already been developed. T</w:t>
      </w:r>
      <w:r w:rsidR="00EA60F4">
        <w:rPr>
          <w:rFonts w:ascii="Arial" w:hAnsi="Arial" w:cs="Arial"/>
          <w:sz w:val="24"/>
          <w:szCs w:val="24"/>
        </w:rPr>
        <w:t>he activities</w:t>
      </w:r>
      <w:r w:rsidR="0046582C">
        <w:rPr>
          <w:rFonts w:ascii="Arial" w:hAnsi="Arial" w:cs="Arial"/>
          <w:sz w:val="24"/>
          <w:szCs w:val="24"/>
        </w:rPr>
        <w:t xml:space="preserve"> in this Plan are </w:t>
      </w:r>
      <w:r w:rsidR="00EA60F4">
        <w:rPr>
          <w:rFonts w:ascii="Arial" w:hAnsi="Arial" w:cs="Arial"/>
          <w:sz w:val="24"/>
          <w:szCs w:val="24"/>
        </w:rPr>
        <w:t>entirely co</w:t>
      </w:r>
      <w:r w:rsidR="004A2D09">
        <w:rPr>
          <w:rFonts w:ascii="Arial" w:hAnsi="Arial" w:cs="Arial"/>
          <w:sz w:val="24"/>
          <w:szCs w:val="24"/>
        </w:rPr>
        <w:t>nsistent with the overall modernisation</w:t>
      </w:r>
      <w:r w:rsidR="00EA60F4">
        <w:rPr>
          <w:rFonts w:ascii="Arial" w:hAnsi="Arial" w:cs="Arial"/>
          <w:sz w:val="24"/>
          <w:szCs w:val="24"/>
        </w:rPr>
        <w:t xml:space="preserve"> agenda and represent high p</w:t>
      </w:r>
      <w:r w:rsidR="002B5EE1">
        <w:rPr>
          <w:rFonts w:ascii="Arial" w:hAnsi="Arial" w:cs="Arial"/>
          <w:sz w:val="24"/>
          <w:szCs w:val="24"/>
        </w:rPr>
        <w:t>riority actions in</w:t>
      </w:r>
      <w:r w:rsidR="004A2D09">
        <w:rPr>
          <w:rFonts w:ascii="Arial" w:hAnsi="Arial" w:cs="Arial"/>
          <w:sz w:val="24"/>
          <w:szCs w:val="24"/>
        </w:rPr>
        <w:t xml:space="preserve"> the</w:t>
      </w:r>
      <w:r w:rsidR="00EA60F4">
        <w:rPr>
          <w:rFonts w:ascii="Arial" w:hAnsi="Arial" w:cs="Arial"/>
          <w:sz w:val="24"/>
          <w:szCs w:val="24"/>
        </w:rPr>
        <w:t xml:space="preserve"> process.</w:t>
      </w:r>
      <w:r w:rsidR="004F7015" w:rsidRPr="00EA60F4">
        <w:rPr>
          <w:rFonts w:ascii="Arial" w:hAnsi="Arial" w:cs="Arial"/>
          <w:sz w:val="24"/>
          <w:szCs w:val="24"/>
        </w:rPr>
        <w:t xml:space="preserve"> </w:t>
      </w:r>
    </w:p>
    <w:p w:rsidR="00EA60F4" w:rsidRPr="00F63480" w:rsidRDefault="00AD66B9" w:rsidP="00F63480">
      <w:pPr>
        <w:pStyle w:val="ListParagraph"/>
        <w:numPr>
          <w:ilvl w:val="0"/>
          <w:numId w:val="8"/>
        </w:numPr>
        <w:jc w:val="both"/>
        <w:rPr>
          <w:rFonts w:ascii="Arial" w:hAnsi="Arial" w:cs="Arial"/>
          <w:sz w:val="24"/>
          <w:szCs w:val="24"/>
        </w:rPr>
      </w:pPr>
      <w:r>
        <w:rPr>
          <w:rFonts w:ascii="Arial" w:hAnsi="Arial" w:cs="Arial"/>
          <w:sz w:val="24"/>
          <w:szCs w:val="24"/>
        </w:rPr>
        <w:t>The actions set out in the P</w:t>
      </w:r>
      <w:r w:rsidR="008B270A">
        <w:rPr>
          <w:rFonts w:ascii="Arial" w:hAnsi="Arial" w:cs="Arial"/>
          <w:sz w:val="24"/>
          <w:szCs w:val="24"/>
        </w:rPr>
        <w:t>lan are taken from across the</w:t>
      </w:r>
      <w:r w:rsidR="002B5EE1">
        <w:rPr>
          <w:rFonts w:ascii="Arial" w:hAnsi="Arial" w:cs="Arial"/>
          <w:sz w:val="24"/>
          <w:szCs w:val="24"/>
        </w:rPr>
        <w:t xml:space="preserve"> </w:t>
      </w:r>
      <w:r w:rsidR="008B270A">
        <w:rPr>
          <w:rFonts w:ascii="Arial" w:hAnsi="Arial" w:cs="Arial"/>
          <w:sz w:val="24"/>
          <w:szCs w:val="24"/>
        </w:rPr>
        <w:t>components of</w:t>
      </w:r>
      <w:r w:rsidR="004A2D09">
        <w:rPr>
          <w:rFonts w:ascii="Arial" w:hAnsi="Arial" w:cs="Arial"/>
          <w:sz w:val="24"/>
          <w:szCs w:val="24"/>
        </w:rPr>
        <w:t xml:space="preserve"> PSM</w:t>
      </w:r>
      <w:r w:rsidR="008B270A">
        <w:rPr>
          <w:rFonts w:ascii="Arial" w:hAnsi="Arial" w:cs="Arial"/>
          <w:sz w:val="24"/>
          <w:szCs w:val="24"/>
        </w:rPr>
        <w:t xml:space="preserve"> PD</w:t>
      </w:r>
      <w:r w:rsidR="00BA1472">
        <w:rPr>
          <w:rFonts w:ascii="Arial" w:hAnsi="Arial" w:cs="Arial"/>
          <w:sz w:val="24"/>
          <w:szCs w:val="24"/>
        </w:rPr>
        <w:t xml:space="preserve">, in order to ensure that the </w:t>
      </w:r>
      <w:r w:rsidR="0091512F">
        <w:rPr>
          <w:rFonts w:ascii="Arial" w:hAnsi="Arial" w:cs="Arial"/>
          <w:sz w:val="24"/>
          <w:szCs w:val="24"/>
        </w:rPr>
        <w:t xml:space="preserve">workload is spread across GOM and does not suffer from capacity constraints. </w:t>
      </w:r>
    </w:p>
    <w:p w:rsidR="00B239E7" w:rsidRDefault="00B239E7" w:rsidP="00B239E7">
      <w:pPr>
        <w:jc w:val="both"/>
        <w:rPr>
          <w:rFonts w:ascii="Arial" w:hAnsi="Arial" w:cs="Arial"/>
          <w:sz w:val="24"/>
          <w:szCs w:val="24"/>
        </w:rPr>
      </w:pPr>
      <w:r>
        <w:rPr>
          <w:rFonts w:ascii="Arial" w:hAnsi="Arial" w:cs="Arial"/>
          <w:sz w:val="24"/>
          <w:szCs w:val="24"/>
        </w:rPr>
        <w:lastRenderedPageBreak/>
        <w:t>The proposed short term P</w:t>
      </w:r>
      <w:r w:rsidRPr="00635396">
        <w:rPr>
          <w:rFonts w:ascii="Arial" w:hAnsi="Arial" w:cs="Arial"/>
          <w:sz w:val="24"/>
          <w:szCs w:val="24"/>
        </w:rPr>
        <w:t xml:space="preserve">lan is set out </w:t>
      </w:r>
      <w:r>
        <w:rPr>
          <w:rFonts w:ascii="Arial" w:hAnsi="Arial" w:cs="Arial"/>
          <w:sz w:val="24"/>
          <w:szCs w:val="24"/>
        </w:rPr>
        <w:t xml:space="preserve">in Annex 1. This table identifies a range of priority modernisation actions </w:t>
      </w:r>
      <w:r w:rsidR="00F72B0B">
        <w:rPr>
          <w:rFonts w:ascii="Arial" w:hAnsi="Arial" w:cs="Arial"/>
          <w:sz w:val="24"/>
          <w:szCs w:val="24"/>
        </w:rPr>
        <w:t xml:space="preserve">and associated performance targets </w:t>
      </w:r>
      <w:r>
        <w:rPr>
          <w:rFonts w:ascii="Arial" w:hAnsi="Arial" w:cs="Arial"/>
          <w:sz w:val="24"/>
          <w:szCs w:val="24"/>
        </w:rPr>
        <w:t>which are taken from the draft PSM programme. The Component Structure, Strategic Objectives and Sub Objectives are taken from this more comprehensive document. The Plan identifies</w:t>
      </w:r>
      <w:r w:rsidR="00B04FDA">
        <w:rPr>
          <w:rFonts w:ascii="Arial" w:hAnsi="Arial" w:cs="Arial"/>
          <w:sz w:val="24"/>
          <w:szCs w:val="24"/>
        </w:rPr>
        <w:t>: the activities to be carried out;</w:t>
      </w:r>
      <w:r>
        <w:rPr>
          <w:rFonts w:ascii="Arial" w:hAnsi="Arial" w:cs="Arial"/>
          <w:sz w:val="24"/>
          <w:szCs w:val="24"/>
        </w:rPr>
        <w:t xml:space="preserve"> the Baseline (current sit</w:t>
      </w:r>
      <w:r w:rsidR="00B04FDA">
        <w:rPr>
          <w:rFonts w:ascii="Arial" w:hAnsi="Arial" w:cs="Arial"/>
          <w:sz w:val="24"/>
          <w:szCs w:val="24"/>
        </w:rPr>
        <w:t>uation or level of performance);</w:t>
      </w:r>
      <w:r>
        <w:rPr>
          <w:rFonts w:ascii="Arial" w:hAnsi="Arial" w:cs="Arial"/>
          <w:sz w:val="24"/>
          <w:szCs w:val="24"/>
        </w:rPr>
        <w:t xml:space="preserve"> the Target to be achieved</w:t>
      </w:r>
      <w:r w:rsidR="00B04FDA">
        <w:rPr>
          <w:rFonts w:ascii="Arial" w:hAnsi="Arial" w:cs="Arial"/>
          <w:sz w:val="24"/>
          <w:szCs w:val="24"/>
        </w:rPr>
        <w:t>;</w:t>
      </w:r>
      <w:r>
        <w:rPr>
          <w:rFonts w:ascii="Arial" w:hAnsi="Arial" w:cs="Arial"/>
          <w:sz w:val="24"/>
          <w:szCs w:val="24"/>
        </w:rPr>
        <w:t xml:space="preserve"> the deadline </w:t>
      </w:r>
      <w:r w:rsidR="00B04FDA">
        <w:rPr>
          <w:rFonts w:ascii="Arial" w:hAnsi="Arial" w:cs="Arial"/>
          <w:sz w:val="24"/>
          <w:szCs w:val="24"/>
        </w:rPr>
        <w:t>for completion;</w:t>
      </w:r>
      <w:r>
        <w:rPr>
          <w:rFonts w:ascii="Arial" w:hAnsi="Arial" w:cs="Arial"/>
          <w:sz w:val="24"/>
          <w:szCs w:val="24"/>
        </w:rPr>
        <w:t xml:space="preserve"> who is responsible fo</w:t>
      </w:r>
      <w:r w:rsidR="00B04FDA">
        <w:rPr>
          <w:rFonts w:ascii="Arial" w:hAnsi="Arial" w:cs="Arial"/>
          <w:sz w:val="24"/>
          <w:szCs w:val="24"/>
        </w:rPr>
        <w:t>r the achievement of the target;</w:t>
      </w:r>
      <w:r>
        <w:rPr>
          <w:rFonts w:ascii="Arial" w:hAnsi="Arial" w:cs="Arial"/>
          <w:sz w:val="24"/>
          <w:szCs w:val="24"/>
        </w:rPr>
        <w:t xml:space="preserve"> whether any support is required to complete the activity (such as technical assistance (TA))</w:t>
      </w:r>
      <w:r w:rsidR="00B04FDA">
        <w:rPr>
          <w:rFonts w:ascii="Arial" w:hAnsi="Arial" w:cs="Arial"/>
          <w:sz w:val="24"/>
          <w:szCs w:val="24"/>
        </w:rPr>
        <w:t>;</w:t>
      </w:r>
      <w:r>
        <w:rPr>
          <w:rFonts w:ascii="Arial" w:hAnsi="Arial" w:cs="Arial"/>
          <w:sz w:val="24"/>
          <w:szCs w:val="24"/>
        </w:rPr>
        <w:t xml:space="preserve"> and any dependencies or assumptions linked to the activity. </w:t>
      </w:r>
      <w:r w:rsidR="00B04FDA">
        <w:rPr>
          <w:rFonts w:ascii="Arial" w:hAnsi="Arial" w:cs="Arial"/>
          <w:sz w:val="24"/>
          <w:szCs w:val="24"/>
        </w:rPr>
        <w:t>Some of the support required to implement the plan</w:t>
      </w:r>
      <w:r>
        <w:rPr>
          <w:rFonts w:ascii="Arial" w:hAnsi="Arial" w:cs="Arial"/>
          <w:sz w:val="24"/>
          <w:szCs w:val="24"/>
        </w:rPr>
        <w:t xml:space="preserve"> is already available (for example through the IMF for public fi</w:t>
      </w:r>
      <w:r w:rsidR="00B04FDA">
        <w:rPr>
          <w:rFonts w:ascii="Arial" w:hAnsi="Arial" w:cs="Arial"/>
          <w:sz w:val="24"/>
          <w:szCs w:val="24"/>
        </w:rPr>
        <w:t>nancial management), and in some</w:t>
      </w:r>
      <w:r>
        <w:rPr>
          <w:rFonts w:ascii="Arial" w:hAnsi="Arial" w:cs="Arial"/>
          <w:sz w:val="24"/>
          <w:szCs w:val="24"/>
        </w:rPr>
        <w:t xml:space="preserve"> of the other areas</w:t>
      </w:r>
      <w:r w:rsidR="00B04FDA">
        <w:rPr>
          <w:rFonts w:ascii="Arial" w:hAnsi="Arial" w:cs="Arial"/>
          <w:sz w:val="24"/>
          <w:szCs w:val="24"/>
        </w:rPr>
        <w:t>,</w:t>
      </w:r>
      <w:r>
        <w:rPr>
          <w:rFonts w:ascii="Arial" w:hAnsi="Arial" w:cs="Arial"/>
          <w:sz w:val="24"/>
          <w:szCs w:val="24"/>
        </w:rPr>
        <w:t xml:space="preserve"> the TA tasks can be combined under the support of a single adviser. </w:t>
      </w:r>
    </w:p>
    <w:p w:rsidR="00B239E7" w:rsidRDefault="00B239E7" w:rsidP="00B239E7">
      <w:pPr>
        <w:jc w:val="both"/>
        <w:rPr>
          <w:rFonts w:ascii="Arial" w:hAnsi="Arial" w:cs="Arial"/>
          <w:sz w:val="24"/>
          <w:szCs w:val="24"/>
        </w:rPr>
      </w:pPr>
      <w:r>
        <w:rPr>
          <w:rFonts w:ascii="Arial" w:hAnsi="Arial" w:cs="Arial"/>
          <w:sz w:val="24"/>
          <w:szCs w:val="24"/>
        </w:rPr>
        <w:t>The deadl</w:t>
      </w:r>
      <w:r w:rsidR="00B04FDA">
        <w:rPr>
          <w:rFonts w:ascii="Arial" w:hAnsi="Arial" w:cs="Arial"/>
          <w:sz w:val="24"/>
          <w:szCs w:val="24"/>
        </w:rPr>
        <w:t>ine for achievement of all the targets is the middle of December</w:t>
      </w:r>
      <w:r>
        <w:rPr>
          <w:rFonts w:ascii="Arial" w:hAnsi="Arial" w:cs="Arial"/>
          <w:sz w:val="24"/>
          <w:szCs w:val="24"/>
        </w:rPr>
        <w:t xml:space="preserve"> 2014, but due to dependencies between some of the activities, some will need to be completed earlier. </w:t>
      </w:r>
    </w:p>
    <w:p w:rsidR="00B239E7" w:rsidRPr="0069503D" w:rsidRDefault="00B239E7" w:rsidP="00B239E7">
      <w:pPr>
        <w:jc w:val="both"/>
        <w:rPr>
          <w:rFonts w:ascii="Arial" w:hAnsi="Arial" w:cs="Arial"/>
          <w:sz w:val="24"/>
          <w:szCs w:val="24"/>
        </w:rPr>
      </w:pPr>
      <w:r>
        <w:rPr>
          <w:rFonts w:ascii="Arial" w:hAnsi="Arial" w:cs="Arial"/>
          <w:sz w:val="24"/>
          <w:szCs w:val="24"/>
        </w:rPr>
        <w:t>The most significant activities proposed in this Plan, and fundamental foundations for th</w:t>
      </w:r>
      <w:r w:rsidR="00686D91">
        <w:rPr>
          <w:rFonts w:ascii="Arial" w:hAnsi="Arial" w:cs="Arial"/>
          <w:sz w:val="24"/>
          <w:szCs w:val="24"/>
        </w:rPr>
        <w:t>e on-going public service modernisation</w:t>
      </w:r>
      <w:r>
        <w:rPr>
          <w:rFonts w:ascii="Arial" w:hAnsi="Arial" w:cs="Arial"/>
          <w:sz w:val="24"/>
          <w:szCs w:val="24"/>
        </w:rPr>
        <w:t xml:space="preserve"> process include: </w:t>
      </w:r>
    </w:p>
    <w:p w:rsidR="00B239E7" w:rsidRPr="008B270A" w:rsidRDefault="00B239E7" w:rsidP="00B239E7">
      <w:pPr>
        <w:pStyle w:val="ListParagraph"/>
        <w:numPr>
          <w:ilvl w:val="0"/>
          <w:numId w:val="31"/>
        </w:numPr>
        <w:jc w:val="both"/>
        <w:rPr>
          <w:rFonts w:ascii="Arial" w:hAnsi="Arial" w:cs="Arial"/>
          <w:sz w:val="24"/>
          <w:szCs w:val="24"/>
        </w:rPr>
      </w:pPr>
      <w:r>
        <w:rPr>
          <w:rFonts w:ascii="Arial" w:hAnsi="Arial" w:cs="Arial"/>
          <w:sz w:val="24"/>
          <w:szCs w:val="24"/>
        </w:rPr>
        <w:t>Strengthening of PSM programme management arrangements.</w:t>
      </w:r>
    </w:p>
    <w:p w:rsidR="00B239E7" w:rsidRDefault="00B239E7" w:rsidP="00B239E7">
      <w:pPr>
        <w:pStyle w:val="ListParagraph"/>
        <w:numPr>
          <w:ilvl w:val="0"/>
          <w:numId w:val="31"/>
        </w:numPr>
        <w:jc w:val="both"/>
        <w:rPr>
          <w:rFonts w:ascii="Arial" w:hAnsi="Arial" w:cs="Arial"/>
          <w:sz w:val="24"/>
          <w:szCs w:val="24"/>
        </w:rPr>
      </w:pPr>
      <w:r w:rsidRPr="00635396">
        <w:rPr>
          <w:rFonts w:ascii="Arial" w:hAnsi="Arial" w:cs="Arial"/>
          <w:sz w:val="24"/>
          <w:szCs w:val="24"/>
        </w:rPr>
        <w:t>A review of the role and functions of government</w:t>
      </w:r>
      <w:r>
        <w:rPr>
          <w:rFonts w:ascii="Arial" w:hAnsi="Arial" w:cs="Arial"/>
          <w:sz w:val="24"/>
          <w:szCs w:val="24"/>
        </w:rPr>
        <w:t>.</w:t>
      </w:r>
    </w:p>
    <w:p w:rsidR="00B239E7" w:rsidRPr="00635396" w:rsidRDefault="00B239E7" w:rsidP="00B239E7">
      <w:pPr>
        <w:pStyle w:val="ListParagraph"/>
        <w:numPr>
          <w:ilvl w:val="0"/>
          <w:numId w:val="31"/>
        </w:numPr>
        <w:jc w:val="both"/>
        <w:rPr>
          <w:rFonts w:ascii="Arial" w:hAnsi="Arial" w:cs="Arial"/>
          <w:sz w:val="24"/>
          <w:szCs w:val="24"/>
        </w:rPr>
      </w:pPr>
      <w:r>
        <w:rPr>
          <w:rFonts w:ascii="Arial" w:hAnsi="Arial" w:cs="Arial"/>
          <w:sz w:val="24"/>
          <w:szCs w:val="24"/>
        </w:rPr>
        <w:t xml:space="preserve">Development of a high level policy agenda document to guide rationalisation of the policy framework and strengthen planning and resource allocation activities. </w:t>
      </w:r>
    </w:p>
    <w:p w:rsidR="00B239E7" w:rsidRPr="00635396" w:rsidRDefault="00B239E7" w:rsidP="00B239E7">
      <w:pPr>
        <w:pStyle w:val="ListParagraph"/>
        <w:numPr>
          <w:ilvl w:val="0"/>
          <w:numId w:val="31"/>
        </w:numPr>
        <w:jc w:val="both"/>
        <w:rPr>
          <w:rFonts w:ascii="Arial" w:hAnsi="Arial" w:cs="Arial"/>
          <w:sz w:val="24"/>
          <w:szCs w:val="24"/>
        </w:rPr>
      </w:pPr>
      <w:r w:rsidRPr="00635396">
        <w:rPr>
          <w:rFonts w:ascii="Arial" w:hAnsi="Arial" w:cs="Arial"/>
          <w:sz w:val="24"/>
          <w:szCs w:val="24"/>
        </w:rPr>
        <w:t>Development of high level, rationalised structure of government</w:t>
      </w:r>
      <w:r>
        <w:rPr>
          <w:rFonts w:ascii="Arial" w:hAnsi="Arial" w:cs="Arial"/>
          <w:sz w:val="24"/>
          <w:szCs w:val="24"/>
        </w:rPr>
        <w:t>, based on the agreed role and functions.</w:t>
      </w:r>
    </w:p>
    <w:p w:rsidR="00B239E7" w:rsidRPr="00635396" w:rsidRDefault="00B239E7" w:rsidP="00B239E7">
      <w:pPr>
        <w:pStyle w:val="ListParagraph"/>
        <w:numPr>
          <w:ilvl w:val="0"/>
          <w:numId w:val="31"/>
        </w:numPr>
        <w:jc w:val="both"/>
        <w:rPr>
          <w:rFonts w:ascii="Arial" w:hAnsi="Arial" w:cs="Arial"/>
          <w:sz w:val="24"/>
          <w:szCs w:val="24"/>
        </w:rPr>
      </w:pPr>
      <w:r w:rsidRPr="00635396">
        <w:rPr>
          <w:rFonts w:ascii="Arial" w:hAnsi="Arial" w:cs="Arial"/>
          <w:sz w:val="24"/>
          <w:szCs w:val="24"/>
        </w:rPr>
        <w:t>A policy paper to guide a detailed review of the g</w:t>
      </w:r>
      <w:r>
        <w:rPr>
          <w:rFonts w:ascii="Arial" w:hAnsi="Arial" w:cs="Arial"/>
          <w:sz w:val="24"/>
          <w:szCs w:val="24"/>
        </w:rPr>
        <w:t>rading and reward systems.</w:t>
      </w:r>
    </w:p>
    <w:p w:rsidR="00B239E7" w:rsidRDefault="00B239E7" w:rsidP="00B239E7">
      <w:pPr>
        <w:pStyle w:val="ListParagraph"/>
        <w:numPr>
          <w:ilvl w:val="0"/>
          <w:numId w:val="31"/>
        </w:numPr>
        <w:jc w:val="both"/>
        <w:rPr>
          <w:rFonts w:ascii="Arial" w:hAnsi="Arial" w:cs="Arial"/>
          <w:sz w:val="24"/>
          <w:szCs w:val="24"/>
        </w:rPr>
      </w:pPr>
      <w:r w:rsidRPr="00635396">
        <w:rPr>
          <w:rFonts w:ascii="Arial" w:hAnsi="Arial" w:cs="Arial"/>
          <w:sz w:val="24"/>
          <w:szCs w:val="24"/>
        </w:rPr>
        <w:t>An initial review of H</w:t>
      </w:r>
      <w:r>
        <w:rPr>
          <w:rFonts w:ascii="Arial" w:hAnsi="Arial" w:cs="Arial"/>
          <w:sz w:val="24"/>
          <w:szCs w:val="24"/>
        </w:rPr>
        <w:t>RM policies and preparation of concept papers and a</w:t>
      </w:r>
      <w:r w:rsidRPr="00635396">
        <w:rPr>
          <w:rFonts w:ascii="Arial" w:hAnsi="Arial" w:cs="Arial"/>
          <w:sz w:val="24"/>
          <w:szCs w:val="24"/>
        </w:rPr>
        <w:t xml:space="preserve"> work plan for more detailed reforms</w:t>
      </w:r>
      <w:r>
        <w:rPr>
          <w:rFonts w:ascii="Arial" w:hAnsi="Arial" w:cs="Arial"/>
          <w:sz w:val="24"/>
          <w:szCs w:val="24"/>
        </w:rPr>
        <w:t>.</w:t>
      </w:r>
    </w:p>
    <w:p w:rsidR="00B239E7" w:rsidRDefault="00B239E7" w:rsidP="00B239E7">
      <w:pPr>
        <w:pStyle w:val="ListParagraph"/>
        <w:numPr>
          <w:ilvl w:val="0"/>
          <w:numId w:val="31"/>
        </w:numPr>
        <w:jc w:val="both"/>
        <w:rPr>
          <w:rFonts w:ascii="Arial" w:hAnsi="Arial" w:cs="Arial"/>
          <w:sz w:val="24"/>
          <w:szCs w:val="24"/>
        </w:rPr>
      </w:pPr>
      <w:r>
        <w:rPr>
          <w:rFonts w:ascii="Arial" w:hAnsi="Arial" w:cs="Arial"/>
          <w:sz w:val="24"/>
          <w:szCs w:val="24"/>
        </w:rPr>
        <w:t xml:space="preserve">Development of initial proposals to streamline and strengthen policy management, planning and performance management processes. </w:t>
      </w:r>
      <w:r w:rsidRPr="00635396">
        <w:rPr>
          <w:rFonts w:ascii="Arial" w:hAnsi="Arial" w:cs="Arial"/>
          <w:sz w:val="24"/>
          <w:szCs w:val="24"/>
        </w:rPr>
        <w:t xml:space="preserve"> </w:t>
      </w:r>
    </w:p>
    <w:p w:rsidR="00B239E7" w:rsidRDefault="00B239E7" w:rsidP="00B239E7">
      <w:pPr>
        <w:pStyle w:val="ListParagraph"/>
        <w:numPr>
          <w:ilvl w:val="0"/>
          <w:numId w:val="31"/>
        </w:numPr>
        <w:jc w:val="both"/>
        <w:rPr>
          <w:rFonts w:ascii="Arial" w:hAnsi="Arial" w:cs="Arial"/>
          <w:sz w:val="24"/>
          <w:szCs w:val="24"/>
        </w:rPr>
      </w:pPr>
      <w:r>
        <w:rPr>
          <w:rFonts w:ascii="Arial" w:hAnsi="Arial" w:cs="Arial"/>
          <w:sz w:val="24"/>
          <w:szCs w:val="24"/>
        </w:rPr>
        <w:t xml:space="preserve">Completion of a set of priority public financial management strengthening activities. </w:t>
      </w:r>
    </w:p>
    <w:p w:rsidR="008B270A" w:rsidRDefault="00B239E7" w:rsidP="00B239E7">
      <w:pPr>
        <w:pStyle w:val="ListParagraph"/>
        <w:numPr>
          <w:ilvl w:val="0"/>
          <w:numId w:val="31"/>
        </w:numPr>
        <w:jc w:val="both"/>
        <w:rPr>
          <w:rFonts w:ascii="Arial" w:hAnsi="Arial" w:cs="Arial"/>
          <w:sz w:val="24"/>
          <w:szCs w:val="24"/>
        </w:rPr>
      </w:pPr>
      <w:r>
        <w:rPr>
          <w:rFonts w:ascii="Arial" w:hAnsi="Arial" w:cs="Arial"/>
          <w:sz w:val="24"/>
          <w:szCs w:val="24"/>
        </w:rPr>
        <w:t xml:space="preserve">Activities to increase transparency and accountability by making more government documents publicly available. </w:t>
      </w:r>
    </w:p>
    <w:p w:rsidR="00686D91" w:rsidRPr="00686D91" w:rsidRDefault="00686D91" w:rsidP="00686D91">
      <w:pPr>
        <w:pStyle w:val="ListParagraph"/>
        <w:jc w:val="both"/>
        <w:rPr>
          <w:rFonts w:ascii="Arial" w:hAnsi="Arial" w:cs="Arial"/>
          <w:sz w:val="24"/>
          <w:szCs w:val="24"/>
        </w:rPr>
      </w:pPr>
    </w:p>
    <w:p w:rsidR="00EA60F4" w:rsidRPr="00686D91" w:rsidRDefault="00686D91" w:rsidP="00686D91">
      <w:pPr>
        <w:pStyle w:val="ListParagraph"/>
        <w:numPr>
          <w:ilvl w:val="0"/>
          <w:numId w:val="3"/>
        </w:numPr>
        <w:jc w:val="both"/>
        <w:rPr>
          <w:rFonts w:ascii="Arial" w:hAnsi="Arial" w:cs="Arial"/>
          <w:b/>
          <w:sz w:val="24"/>
          <w:szCs w:val="24"/>
        </w:rPr>
      </w:pPr>
      <w:r w:rsidRPr="00686D91">
        <w:rPr>
          <w:rFonts w:ascii="Arial" w:hAnsi="Arial" w:cs="Arial"/>
          <w:b/>
          <w:sz w:val="24"/>
          <w:szCs w:val="24"/>
        </w:rPr>
        <w:t xml:space="preserve">IMPLEMENTATION ARRANGEMENTS </w:t>
      </w:r>
      <w:r>
        <w:rPr>
          <w:rFonts w:ascii="Arial" w:hAnsi="Arial" w:cs="Arial"/>
          <w:b/>
          <w:sz w:val="24"/>
          <w:szCs w:val="24"/>
        </w:rPr>
        <w:t>AND APPROACH</w:t>
      </w:r>
    </w:p>
    <w:p w:rsidR="00635396" w:rsidRDefault="00686D91" w:rsidP="00635396">
      <w:pPr>
        <w:jc w:val="both"/>
        <w:rPr>
          <w:rFonts w:ascii="Arial" w:hAnsi="Arial" w:cs="Arial"/>
          <w:sz w:val="24"/>
          <w:szCs w:val="24"/>
        </w:rPr>
      </w:pPr>
      <w:r>
        <w:rPr>
          <w:rFonts w:ascii="Arial" w:hAnsi="Arial" w:cs="Arial"/>
          <w:sz w:val="24"/>
          <w:szCs w:val="24"/>
        </w:rPr>
        <w:t>O</w:t>
      </w:r>
      <w:r w:rsidR="00EA60F4">
        <w:rPr>
          <w:rFonts w:ascii="Arial" w:hAnsi="Arial" w:cs="Arial"/>
          <w:sz w:val="24"/>
          <w:szCs w:val="24"/>
        </w:rPr>
        <w:t>verall respon</w:t>
      </w:r>
      <w:r>
        <w:rPr>
          <w:rFonts w:ascii="Arial" w:hAnsi="Arial" w:cs="Arial"/>
          <w:sz w:val="24"/>
          <w:szCs w:val="24"/>
        </w:rPr>
        <w:t>sibility for implementing this P</w:t>
      </w:r>
      <w:r w:rsidR="00EA60F4">
        <w:rPr>
          <w:rFonts w:ascii="Arial" w:hAnsi="Arial" w:cs="Arial"/>
          <w:sz w:val="24"/>
          <w:szCs w:val="24"/>
        </w:rPr>
        <w:t xml:space="preserve">lan </w:t>
      </w:r>
      <w:r>
        <w:rPr>
          <w:rFonts w:ascii="Arial" w:hAnsi="Arial" w:cs="Arial"/>
          <w:sz w:val="24"/>
          <w:szCs w:val="24"/>
        </w:rPr>
        <w:t xml:space="preserve">and </w:t>
      </w:r>
      <w:r w:rsidR="00907C8C">
        <w:rPr>
          <w:rFonts w:ascii="Arial" w:hAnsi="Arial" w:cs="Arial"/>
          <w:sz w:val="24"/>
          <w:szCs w:val="24"/>
        </w:rPr>
        <w:t>ensuring that the</w:t>
      </w:r>
      <w:r>
        <w:rPr>
          <w:rFonts w:ascii="Arial" w:hAnsi="Arial" w:cs="Arial"/>
          <w:sz w:val="24"/>
          <w:szCs w:val="24"/>
        </w:rPr>
        <w:t xml:space="preserve"> targets set out</w:t>
      </w:r>
      <w:r w:rsidR="00907C8C">
        <w:rPr>
          <w:rFonts w:ascii="Arial" w:hAnsi="Arial" w:cs="Arial"/>
          <w:sz w:val="24"/>
          <w:szCs w:val="24"/>
        </w:rPr>
        <w:t xml:space="preserve"> are achieved</w:t>
      </w:r>
      <w:r w:rsidR="00F72B0B">
        <w:rPr>
          <w:rFonts w:ascii="Arial" w:hAnsi="Arial" w:cs="Arial"/>
          <w:sz w:val="24"/>
          <w:szCs w:val="24"/>
        </w:rPr>
        <w:t>,</w:t>
      </w:r>
      <w:r>
        <w:rPr>
          <w:rFonts w:ascii="Arial" w:hAnsi="Arial" w:cs="Arial"/>
          <w:sz w:val="24"/>
          <w:szCs w:val="24"/>
        </w:rPr>
        <w:t xml:space="preserve"> </w:t>
      </w:r>
      <w:r w:rsidR="00EA60F4">
        <w:rPr>
          <w:rFonts w:ascii="Arial" w:hAnsi="Arial" w:cs="Arial"/>
          <w:sz w:val="24"/>
          <w:szCs w:val="24"/>
        </w:rPr>
        <w:t>will rest wi</w:t>
      </w:r>
      <w:r w:rsidR="0091512F">
        <w:rPr>
          <w:rFonts w:ascii="Arial" w:hAnsi="Arial" w:cs="Arial"/>
          <w:sz w:val="24"/>
          <w:szCs w:val="24"/>
        </w:rPr>
        <w:t>t</w:t>
      </w:r>
      <w:r w:rsidR="00EA60F4">
        <w:rPr>
          <w:rFonts w:ascii="Arial" w:hAnsi="Arial" w:cs="Arial"/>
          <w:sz w:val="24"/>
          <w:szCs w:val="24"/>
        </w:rPr>
        <w:t>h</w:t>
      </w:r>
      <w:r w:rsidR="0091512F">
        <w:rPr>
          <w:rFonts w:ascii="Arial" w:hAnsi="Arial" w:cs="Arial"/>
          <w:sz w:val="24"/>
          <w:szCs w:val="24"/>
        </w:rPr>
        <w:t xml:space="preserve"> the Office of the President and Cabinet (OPC) and wi</w:t>
      </w:r>
      <w:r>
        <w:rPr>
          <w:rFonts w:ascii="Arial" w:hAnsi="Arial" w:cs="Arial"/>
          <w:sz w:val="24"/>
          <w:szCs w:val="24"/>
        </w:rPr>
        <w:t>ll be coordinated and facilitated</w:t>
      </w:r>
      <w:r w:rsidR="0091512F">
        <w:rPr>
          <w:rFonts w:ascii="Arial" w:hAnsi="Arial" w:cs="Arial"/>
          <w:sz w:val="24"/>
          <w:szCs w:val="24"/>
        </w:rPr>
        <w:t xml:space="preserve"> by the Public Service Reforms Management Unit</w:t>
      </w:r>
      <w:r w:rsidR="00635396">
        <w:rPr>
          <w:rFonts w:ascii="Arial" w:hAnsi="Arial" w:cs="Arial"/>
          <w:sz w:val="24"/>
          <w:szCs w:val="24"/>
        </w:rPr>
        <w:t xml:space="preserve"> (PSRMU)</w:t>
      </w:r>
      <w:r w:rsidR="0091512F">
        <w:rPr>
          <w:rFonts w:ascii="Arial" w:hAnsi="Arial" w:cs="Arial"/>
          <w:sz w:val="24"/>
          <w:szCs w:val="24"/>
        </w:rPr>
        <w:t xml:space="preserve">. </w:t>
      </w:r>
      <w:r>
        <w:rPr>
          <w:rFonts w:ascii="Arial" w:hAnsi="Arial" w:cs="Arial"/>
          <w:sz w:val="24"/>
          <w:szCs w:val="24"/>
        </w:rPr>
        <w:t>For this Short Term</w:t>
      </w:r>
      <w:r w:rsidR="00635396">
        <w:rPr>
          <w:rFonts w:ascii="Arial" w:hAnsi="Arial" w:cs="Arial"/>
          <w:sz w:val="24"/>
          <w:szCs w:val="24"/>
        </w:rPr>
        <w:t xml:space="preserve"> </w:t>
      </w:r>
      <w:r w:rsidR="00DA5A39">
        <w:rPr>
          <w:rFonts w:ascii="Arial" w:hAnsi="Arial" w:cs="Arial"/>
          <w:sz w:val="24"/>
          <w:szCs w:val="24"/>
        </w:rPr>
        <w:t>“</w:t>
      </w:r>
      <w:r>
        <w:rPr>
          <w:rFonts w:ascii="Arial" w:hAnsi="Arial" w:cs="Arial"/>
          <w:sz w:val="24"/>
          <w:szCs w:val="24"/>
        </w:rPr>
        <w:t>Building Foundations</w:t>
      </w:r>
      <w:r w:rsidR="00DA5A39">
        <w:rPr>
          <w:rFonts w:ascii="Arial" w:hAnsi="Arial" w:cs="Arial"/>
          <w:sz w:val="24"/>
          <w:szCs w:val="24"/>
        </w:rPr>
        <w:t>”</w:t>
      </w:r>
      <w:r>
        <w:rPr>
          <w:rFonts w:ascii="Arial" w:hAnsi="Arial" w:cs="Arial"/>
          <w:sz w:val="24"/>
          <w:szCs w:val="24"/>
        </w:rPr>
        <w:t xml:space="preserve"> P</w:t>
      </w:r>
      <w:r w:rsidR="00635396">
        <w:rPr>
          <w:rFonts w:ascii="Arial" w:hAnsi="Arial" w:cs="Arial"/>
          <w:sz w:val="24"/>
          <w:szCs w:val="24"/>
        </w:rPr>
        <w:t xml:space="preserve">lan, it is proposed that the PSRMU </w:t>
      </w:r>
      <w:r>
        <w:rPr>
          <w:rFonts w:ascii="Arial" w:hAnsi="Arial" w:cs="Arial"/>
          <w:sz w:val="24"/>
          <w:szCs w:val="24"/>
        </w:rPr>
        <w:t xml:space="preserve">provide a monthly </w:t>
      </w:r>
      <w:r w:rsidR="00635396">
        <w:rPr>
          <w:rFonts w:ascii="Arial" w:hAnsi="Arial" w:cs="Arial"/>
          <w:sz w:val="24"/>
          <w:szCs w:val="24"/>
        </w:rPr>
        <w:t>report on progress to the Chief Secretary</w:t>
      </w:r>
      <w:r>
        <w:rPr>
          <w:rFonts w:ascii="Arial" w:hAnsi="Arial" w:cs="Arial"/>
          <w:sz w:val="24"/>
          <w:szCs w:val="24"/>
        </w:rPr>
        <w:t xml:space="preserve">, and through the Chief Secretary to other stakeholders including </w:t>
      </w:r>
      <w:r w:rsidR="00AD66B9">
        <w:rPr>
          <w:rFonts w:ascii="Arial" w:hAnsi="Arial" w:cs="Arial"/>
          <w:sz w:val="24"/>
          <w:szCs w:val="24"/>
        </w:rPr>
        <w:t>DPs</w:t>
      </w:r>
      <w:r w:rsidR="00635396">
        <w:rPr>
          <w:rFonts w:ascii="Arial" w:hAnsi="Arial" w:cs="Arial"/>
          <w:sz w:val="24"/>
          <w:szCs w:val="24"/>
        </w:rPr>
        <w:t xml:space="preserve">. </w:t>
      </w:r>
      <w:r w:rsidR="00DA5A39">
        <w:rPr>
          <w:rFonts w:ascii="Arial" w:hAnsi="Arial" w:cs="Arial"/>
          <w:sz w:val="24"/>
          <w:szCs w:val="24"/>
        </w:rPr>
        <w:t xml:space="preserve">The Annex 1 identifies which part of government is responsible for actual implementation. The necessary activities are spread across government to ensure that there are no problems with lack of capacity to implement the plan. </w:t>
      </w:r>
      <w:r w:rsidR="00635396">
        <w:rPr>
          <w:rFonts w:ascii="Arial" w:hAnsi="Arial" w:cs="Arial"/>
          <w:sz w:val="24"/>
          <w:szCs w:val="24"/>
        </w:rPr>
        <w:t xml:space="preserve"> </w:t>
      </w:r>
    </w:p>
    <w:p w:rsidR="00EA60F4" w:rsidRDefault="00635396" w:rsidP="00635396">
      <w:pPr>
        <w:jc w:val="both"/>
        <w:rPr>
          <w:rFonts w:ascii="Arial" w:hAnsi="Arial" w:cs="Arial"/>
          <w:sz w:val="24"/>
          <w:szCs w:val="24"/>
        </w:rPr>
      </w:pPr>
      <w:r>
        <w:rPr>
          <w:rFonts w:ascii="Arial" w:hAnsi="Arial" w:cs="Arial"/>
          <w:sz w:val="24"/>
          <w:szCs w:val="24"/>
        </w:rPr>
        <w:lastRenderedPageBreak/>
        <w:t>Some of the activities to be undertaken will require specialist technical assistance. These requ</w:t>
      </w:r>
      <w:r w:rsidR="00DA5A39">
        <w:rPr>
          <w:rFonts w:ascii="Arial" w:hAnsi="Arial" w:cs="Arial"/>
          <w:sz w:val="24"/>
          <w:szCs w:val="24"/>
        </w:rPr>
        <w:t>irements are identified in the Plan at</w:t>
      </w:r>
      <w:r w:rsidR="00F72B0B">
        <w:rPr>
          <w:rFonts w:ascii="Arial" w:hAnsi="Arial" w:cs="Arial"/>
          <w:sz w:val="24"/>
          <w:szCs w:val="24"/>
        </w:rPr>
        <w:t xml:space="preserve"> Annex 1. GOM will need assistance</w:t>
      </w:r>
      <w:r>
        <w:rPr>
          <w:rFonts w:ascii="Arial" w:hAnsi="Arial" w:cs="Arial"/>
          <w:sz w:val="24"/>
          <w:szCs w:val="24"/>
        </w:rPr>
        <w:t xml:space="preserve"> from Development Partners to access this support in a timely fashion.  </w:t>
      </w:r>
      <w:r w:rsidR="00907C8C">
        <w:rPr>
          <w:rFonts w:ascii="Arial" w:hAnsi="Arial" w:cs="Arial"/>
          <w:sz w:val="24"/>
          <w:szCs w:val="24"/>
        </w:rPr>
        <w:t>In sourcing this assistance, an emphasi</w:t>
      </w:r>
      <w:r w:rsidR="00DA5A39">
        <w:rPr>
          <w:rFonts w:ascii="Arial" w:hAnsi="Arial" w:cs="Arial"/>
          <w:sz w:val="24"/>
          <w:szCs w:val="24"/>
        </w:rPr>
        <w:t>s should be placed on ensuring that</w:t>
      </w:r>
      <w:r w:rsidR="00907C8C">
        <w:rPr>
          <w:rFonts w:ascii="Arial" w:hAnsi="Arial" w:cs="Arial"/>
          <w:sz w:val="24"/>
          <w:szCs w:val="24"/>
        </w:rPr>
        <w:t xml:space="preserve"> TA </w:t>
      </w:r>
      <w:r w:rsidR="00DA5A39">
        <w:rPr>
          <w:rFonts w:ascii="Arial" w:hAnsi="Arial" w:cs="Arial"/>
          <w:sz w:val="24"/>
          <w:szCs w:val="24"/>
        </w:rPr>
        <w:t>support</w:t>
      </w:r>
      <w:r w:rsidR="00907C8C">
        <w:rPr>
          <w:rFonts w:ascii="Arial" w:hAnsi="Arial" w:cs="Arial"/>
          <w:sz w:val="24"/>
          <w:szCs w:val="24"/>
        </w:rPr>
        <w:t xml:space="preserve"> build</w:t>
      </w:r>
      <w:r w:rsidR="00DA5A39">
        <w:rPr>
          <w:rFonts w:ascii="Arial" w:hAnsi="Arial" w:cs="Arial"/>
          <w:sz w:val="24"/>
          <w:szCs w:val="24"/>
        </w:rPr>
        <w:t>s</w:t>
      </w:r>
      <w:r w:rsidR="00907C8C">
        <w:rPr>
          <w:rFonts w:ascii="Arial" w:hAnsi="Arial" w:cs="Arial"/>
          <w:sz w:val="24"/>
          <w:szCs w:val="24"/>
        </w:rPr>
        <w:t xml:space="preserve"> local capacity, and put</w:t>
      </w:r>
      <w:r w:rsidR="00DA5A39">
        <w:rPr>
          <w:rFonts w:ascii="Arial" w:hAnsi="Arial" w:cs="Arial"/>
          <w:sz w:val="24"/>
          <w:szCs w:val="24"/>
        </w:rPr>
        <w:t>s</w:t>
      </w:r>
      <w:r w:rsidR="00907C8C">
        <w:rPr>
          <w:rFonts w:ascii="Arial" w:hAnsi="Arial" w:cs="Arial"/>
          <w:sz w:val="24"/>
          <w:szCs w:val="24"/>
        </w:rPr>
        <w:t xml:space="preserve"> in place the capabilities to continue the modernisation process with local resources. For example, the Plan includes activities to undertake functional review work in a number of Ministries. </w:t>
      </w:r>
      <w:r w:rsidR="00DA5A39">
        <w:rPr>
          <w:rFonts w:ascii="Arial" w:hAnsi="Arial" w:cs="Arial"/>
          <w:sz w:val="24"/>
          <w:szCs w:val="24"/>
        </w:rPr>
        <w:t>This is a core and on-going role of any government. Therefore a</w:t>
      </w:r>
      <w:r w:rsidR="00907C8C">
        <w:rPr>
          <w:rFonts w:ascii="Arial" w:hAnsi="Arial" w:cs="Arial"/>
          <w:sz w:val="24"/>
          <w:szCs w:val="24"/>
        </w:rPr>
        <w:t xml:space="preserve">ny technical assistance provided in this area should begin with providing training to local counterparts to be followed by working jointly to complete the exercise. This will ensure that </w:t>
      </w:r>
      <w:r w:rsidR="00DA5A39">
        <w:rPr>
          <w:rFonts w:ascii="Arial" w:hAnsi="Arial" w:cs="Arial"/>
          <w:sz w:val="24"/>
          <w:szCs w:val="24"/>
        </w:rPr>
        <w:t xml:space="preserve">GOM can undertake further modernisation in this area, using staff from the relevant part of government. </w:t>
      </w:r>
      <w:r w:rsidR="00907C8C">
        <w:rPr>
          <w:rFonts w:ascii="Arial" w:hAnsi="Arial" w:cs="Arial"/>
          <w:sz w:val="24"/>
          <w:szCs w:val="24"/>
        </w:rPr>
        <w:t xml:space="preserve"> </w:t>
      </w:r>
    </w:p>
    <w:p w:rsidR="00635396" w:rsidRPr="004F7015" w:rsidRDefault="00635396" w:rsidP="004F7015">
      <w:pPr>
        <w:pStyle w:val="ListParagraph"/>
        <w:rPr>
          <w:rFonts w:ascii="Arial" w:hAnsi="Arial" w:cs="Arial"/>
          <w:b/>
          <w:sz w:val="24"/>
          <w:szCs w:val="24"/>
        </w:rPr>
      </w:pPr>
    </w:p>
    <w:p w:rsidR="00442C7E" w:rsidRPr="00B239E7" w:rsidRDefault="00442C7E" w:rsidP="00B239E7">
      <w:pPr>
        <w:rPr>
          <w:rFonts w:ascii="Arial" w:hAnsi="Arial" w:cs="Arial"/>
          <w:b/>
          <w:sz w:val="24"/>
          <w:szCs w:val="24"/>
        </w:rPr>
      </w:pPr>
    </w:p>
    <w:p w:rsidR="005C1EF2" w:rsidRDefault="005C1EF2" w:rsidP="004F7015">
      <w:pPr>
        <w:rPr>
          <w:rFonts w:ascii="Arial" w:hAnsi="Arial" w:cs="Arial"/>
          <w:b/>
          <w:sz w:val="24"/>
          <w:szCs w:val="24"/>
        </w:rPr>
        <w:sectPr w:rsidR="005C1EF2">
          <w:footerReference w:type="default" r:id="rId8"/>
          <w:pgSz w:w="11906" w:h="16838"/>
          <w:pgMar w:top="1440" w:right="1440" w:bottom="1440" w:left="1440" w:header="708" w:footer="708" w:gutter="0"/>
          <w:cols w:space="708"/>
          <w:docGrid w:linePitch="360"/>
        </w:sectPr>
      </w:pPr>
    </w:p>
    <w:p w:rsidR="004248DD" w:rsidRPr="000548B9" w:rsidRDefault="00635396" w:rsidP="004248DD">
      <w:pPr>
        <w:rPr>
          <w:rFonts w:ascii="Arial" w:hAnsi="Arial" w:cs="Arial"/>
          <w:b/>
        </w:rPr>
      </w:pPr>
      <w:r>
        <w:rPr>
          <w:rFonts w:ascii="Arial" w:hAnsi="Arial" w:cs="Arial"/>
          <w:b/>
        </w:rPr>
        <w:lastRenderedPageBreak/>
        <w:t>ANNEX</w:t>
      </w:r>
      <w:r w:rsidR="00F535DB">
        <w:rPr>
          <w:rFonts w:ascii="Arial" w:hAnsi="Arial" w:cs="Arial"/>
          <w:b/>
        </w:rPr>
        <w:t xml:space="preserve"> 1: </w:t>
      </w:r>
      <w:r w:rsidR="004F03F9">
        <w:rPr>
          <w:rFonts w:ascii="Arial" w:hAnsi="Arial" w:cs="Arial"/>
          <w:b/>
        </w:rPr>
        <w:t>“</w:t>
      </w:r>
      <w:r w:rsidR="00F535DB">
        <w:rPr>
          <w:rFonts w:ascii="Arial" w:hAnsi="Arial" w:cs="Arial"/>
          <w:b/>
        </w:rPr>
        <w:t>BUILDING FOUNDATIONS</w:t>
      </w:r>
      <w:r w:rsidR="004F03F9">
        <w:rPr>
          <w:rFonts w:ascii="Arial" w:hAnsi="Arial" w:cs="Arial"/>
          <w:b/>
        </w:rPr>
        <w:t>”</w:t>
      </w:r>
      <w:r w:rsidR="00F535DB">
        <w:rPr>
          <w:rFonts w:ascii="Arial" w:hAnsi="Arial" w:cs="Arial"/>
          <w:b/>
        </w:rPr>
        <w:t xml:space="preserve"> - SHORT TERM</w:t>
      </w:r>
      <w:r w:rsidR="003F7C77">
        <w:rPr>
          <w:rFonts w:ascii="Arial" w:hAnsi="Arial" w:cs="Arial"/>
          <w:b/>
        </w:rPr>
        <w:t xml:space="preserve"> PSM</w:t>
      </w:r>
      <w:r w:rsidR="00486DAB">
        <w:rPr>
          <w:rFonts w:ascii="Arial" w:hAnsi="Arial" w:cs="Arial"/>
          <w:b/>
        </w:rPr>
        <w:t xml:space="preserve"> </w:t>
      </w:r>
      <w:r>
        <w:rPr>
          <w:rFonts w:ascii="Arial" w:hAnsi="Arial" w:cs="Arial"/>
          <w:b/>
        </w:rPr>
        <w:t xml:space="preserve">PLAN </w:t>
      </w:r>
    </w:p>
    <w:tbl>
      <w:tblPr>
        <w:tblStyle w:val="TableGrid"/>
        <w:tblW w:w="0" w:type="auto"/>
        <w:tblLook w:val="04A0" w:firstRow="1" w:lastRow="0" w:firstColumn="1" w:lastColumn="0" w:noHBand="0" w:noVBand="1"/>
      </w:tblPr>
      <w:tblGrid>
        <w:gridCol w:w="3539"/>
        <w:gridCol w:w="2552"/>
        <w:gridCol w:w="2976"/>
        <w:gridCol w:w="1134"/>
        <w:gridCol w:w="1733"/>
        <w:gridCol w:w="2014"/>
      </w:tblGrid>
      <w:tr w:rsidR="000176EE" w:rsidRPr="000548B9" w:rsidTr="00C92EC2">
        <w:trPr>
          <w:tblHeader/>
        </w:trPr>
        <w:tc>
          <w:tcPr>
            <w:tcW w:w="3539" w:type="dxa"/>
          </w:tcPr>
          <w:p w:rsidR="000176EE" w:rsidRPr="000548B9" w:rsidRDefault="003F7C77" w:rsidP="00BA1472">
            <w:pPr>
              <w:rPr>
                <w:rFonts w:ascii="Arial" w:hAnsi="Arial" w:cs="Arial"/>
                <w:b/>
              </w:rPr>
            </w:pPr>
            <w:r>
              <w:rPr>
                <w:rFonts w:ascii="Arial" w:hAnsi="Arial" w:cs="Arial"/>
                <w:b/>
              </w:rPr>
              <w:t>OBJECTIVE/</w:t>
            </w:r>
            <w:r w:rsidR="00BB013A">
              <w:rPr>
                <w:rFonts w:ascii="Arial" w:hAnsi="Arial" w:cs="Arial"/>
                <w:b/>
              </w:rPr>
              <w:t xml:space="preserve"> </w:t>
            </w:r>
            <w:r>
              <w:rPr>
                <w:rFonts w:ascii="Arial" w:hAnsi="Arial" w:cs="Arial"/>
                <w:b/>
              </w:rPr>
              <w:t>OUTPUT/</w:t>
            </w:r>
            <w:r w:rsidR="00BB013A">
              <w:rPr>
                <w:rFonts w:ascii="Arial" w:hAnsi="Arial" w:cs="Arial"/>
                <w:b/>
              </w:rPr>
              <w:t xml:space="preserve"> </w:t>
            </w:r>
            <w:r>
              <w:rPr>
                <w:rFonts w:ascii="Arial" w:hAnsi="Arial" w:cs="Arial"/>
                <w:b/>
              </w:rPr>
              <w:t xml:space="preserve">KEY ACTIVITIES </w:t>
            </w:r>
            <w:r w:rsidR="000176EE">
              <w:rPr>
                <w:rFonts w:ascii="Arial" w:hAnsi="Arial" w:cs="Arial"/>
                <w:b/>
              </w:rPr>
              <w:t xml:space="preserve">  </w:t>
            </w:r>
          </w:p>
        </w:tc>
        <w:tc>
          <w:tcPr>
            <w:tcW w:w="2552" w:type="dxa"/>
          </w:tcPr>
          <w:p w:rsidR="000176EE" w:rsidRPr="000548B9" w:rsidRDefault="003F7C77" w:rsidP="00BA1472">
            <w:pPr>
              <w:rPr>
                <w:rFonts w:ascii="Arial" w:hAnsi="Arial" w:cs="Arial"/>
                <w:b/>
              </w:rPr>
            </w:pPr>
            <w:r>
              <w:rPr>
                <w:rFonts w:ascii="Arial" w:hAnsi="Arial" w:cs="Arial"/>
                <w:b/>
              </w:rPr>
              <w:t>BASELINE</w:t>
            </w:r>
          </w:p>
        </w:tc>
        <w:tc>
          <w:tcPr>
            <w:tcW w:w="2976" w:type="dxa"/>
          </w:tcPr>
          <w:p w:rsidR="000176EE" w:rsidRPr="000548B9" w:rsidRDefault="003F7C77" w:rsidP="00BA1472">
            <w:pPr>
              <w:rPr>
                <w:rFonts w:ascii="Arial" w:hAnsi="Arial" w:cs="Arial"/>
                <w:b/>
              </w:rPr>
            </w:pPr>
            <w:r>
              <w:rPr>
                <w:rFonts w:ascii="Arial" w:hAnsi="Arial" w:cs="Arial"/>
                <w:b/>
              </w:rPr>
              <w:t>TARGET</w:t>
            </w:r>
            <w:r w:rsidR="005C1EF2">
              <w:rPr>
                <w:rFonts w:ascii="Arial" w:hAnsi="Arial" w:cs="Arial"/>
                <w:b/>
              </w:rPr>
              <w:t xml:space="preserve">/ </w:t>
            </w:r>
            <w:r w:rsidR="003237FC">
              <w:rPr>
                <w:rFonts w:ascii="Arial" w:hAnsi="Arial" w:cs="Arial"/>
                <w:b/>
              </w:rPr>
              <w:t>(</w:t>
            </w:r>
            <w:r w:rsidR="005C1EF2">
              <w:rPr>
                <w:rFonts w:ascii="Arial" w:hAnsi="Arial" w:cs="Arial"/>
                <w:b/>
              </w:rPr>
              <w:t>DEADLINE</w:t>
            </w:r>
            <w:r w:rsidR="003237FC">
              <w:rPr>
                <w:rFonts w:ascii="Arial" w:hAnsi="Arial" w:cs="Arial"/>
                <w:b/>
              </w:rPr>
              <w:t>)</w:t>
            </w:r>
            <w:r w:rsidR="005C1EF2">
              <w:rPr>
                <w:rFonts w:ascii="Arial" w:hAnsi="Arial" w:cs="Arial"/>
                <w:b/>
              </w:rPr>
              <w:t xml:space="preserve"> </w:t>
            </w:r>
            <w:r w:rsidR="005C1EF2">
              <w:rPr>
                <w:rStyle w:val="FootnoteReference"/>
                <w:rFonts w:ascii="Arial" w:hAnsi="Arial" w:cs="Arial"/>
                <w:b/>
              </w:rPr>
              <w:footnoteReference w:id="1"/>
            </w:r>
          </w:p>
        </w:tc>
        <w:tc>
          <w:tcPr>
            <w:tcW w:w="1134" w:type="dxa"/>
          </w:tcPr>
          <w:p w:rsidR="000176EE" w:rsidRPr="000548B9" w:rsidRDefault="003F7C77" w:rsidP="00BA1472">
            <w:pPr>
              <w:rPr>
                <w:rFonts w:ascii="Arial" w:hAnsi="Arial" w:cs="Arial"/>
                <w:b/>
              </w:rPr>
            </w:pPr>
            <w:r>
              <w:rPr>
                <w:rFonts w:ascii="Arial" w:hAnsi="Arial" w:cs="Arial"/>
                <w:b/>
              </w:rPr>
              <w:t>WHO</w:t>
            </w:r>
            <w:r w:rsidR="000176EE" w:rsidRPr="000548B9">
              <w:rPr>
                <w:rFonts w:ascii="Arial" w:hAnsi="Arial" w:cs="Arial"/>
                <w:b/>
              </w:rPr>
              <w:t>?</w:t>
            </w:r>
          </w:p>
        </w:tc>
        <w:tc>
          <w:tcPr>
            <w:tcW w:w="1733" w:type="dxa"/>
          </w:tcPr>
          <w:p w:rsidR="000176EE" w:rsidRPr="000548B9" w:rsidRDefault="003F7C77" w:rsidP="00BA1472">
            <w:pPr>
              <w:rPr>
                <w:rFonts w:ascii="Arial" w:hAnsi="Arial" w:cs="Arial"/>
                <w:b/>
              </w:rPr>
            </w:pPr>
            <w:r>
              <w:rPr>
                <w:rFonts w:ascii="Arial" w:hAnsi="Arial" w:cs="Arial"/>
                <w:b/>
              </w:rPr>
              <w:t>SUPPORT REQUIRED?</w:t>
            </w:r>
            <w:r w:rsidR="000176EE">
              <w:rPr>
                <w:rFonts w:ascii="Arial" w:hAnsi="Arial" w:cs="Arial"/>
                <w:b/>
              </w:rPr>
              <w:t xml:space="preserve"> </w:t>
            </w:r>
          </w:p>
        </w:tc>
        <w:tc>
          <w:tcPr>
            <w:tcW w:w="2014" w:type="dxa"/>
          </w:tcPr>
          <w:p w:rsidR="000176EE" w:rsidRPr="000548B9" w:rsidRDefault="003F7C77" w:rsidP="00BA1472">
            <w:pPr>
              <w:rPr>
                <w:rFonts w:ascii="Arial" w:hAnsi="Arial" w:cs="Arial"/>
                <w:b/>
              </w:rPr>
            </w:pPr>
            <w:r>
              <w:rPr>
                <w:rFonts w:ascii="Arial" w:hAnsi="Arial" w:cs="Arial"/>
                <w:b/>
              </w:rPr>
              <w:t>DEPENDENCIES</w:t>
            </w:r>
            <w:r w:rsidR="005C1EF2">
              <w:rPr>
                <w:rFonts w:ascii="Arial" w:hAnsi="Arial" w:cs="Arial"/>
                <w:b/>
              </w:rPr>
              <w:t xml:space="preserve">/ ASSUMPTIONS </w:t>
            </w:r>
            <w:r>
              <w:rPr>
                <w:rFonts w:ascii="Arial" w:hAnsi="Arial" w:cs="Arial"/>
                <w:b/>
              </w:rPr>
              <w:t xml:space="preserve"> </w:t>
            </w:r>
          </w:p>
        </w:tc>
      </w:tr>
      <w:tr w:rsidR="003F7C77" w:rsidRPr="000548B9" w:rsidTr="003F7C77">
        <w:tc>
          <w:tcPr>
            <w:tcW w:w="13948" w:type="dxa"/>
            <w:gridSpan w:val="6"/>
          </w:tcPr>
          <w:p w:rsidR="003F7C77" w:rsidRDefault="003F7C77" w:rsidP="003F7C77">
            <w:pPr>
              <w:rPr>
                <w:rFonts w:ascii="Arial" w:hAnsi="Arial" w:cs="Arial"/>
                <w:b/>
              </w:rPr>
            </w:pPr>
            <w:r>
              <w:rPr>
                <w:rFonts w:ascii="Arial" w:hAnsi="Arial" w:cs="Arial"/>
                <w:b/>
              </w:rPr>
              <w:t>Component 1</w:t>
            </w:r>
            <w:r w:rsidR="00004AF4">
              <w:rPr>
                <w:rFonts w:ascii="Arial" w:hAnsi="Arial" w:cs="Arial"/>
                <w:b/>
              </w:rPr>
              <w:t>:</w:t>
            </w:r>
            <w:r>
              <w:rPr>
                <w:rFonts w:ascii="Arial" w:hAnsi="Arial" w:cs="Arial"/>
                <w:b/>
              </w:rPr>
              <w:t xml:space="preserve"> Governance and Policy Management </w:t>
            </w:r>
          </w:p>
          <w:p w:rsidR="003F7C77" w:rsidRPr="00BB013A" w:rsidRDefault="003F7C77" w:rsidP="00BA1472">
            <w:pPr>
              <w:rPr>
                <w:rFonts w:ascii="Arial" w:hAnsi="Arial" w:cs="Arial"/>
              </w:rPr>
            </w:pPr>
            <w:r w:rsidRPr="008B270A">
              <w:rPr>
                <w:rFonts w:ascii="Arial" w:hAnsi="Arial" w:cs="Arial"/>
                <w:b/>
              </w:rPr>
              <w:t>Strategic objective</w:t>
            </w:r>
            <w:r>
              <w:rPr>
                <w:rFonts w:ascii="Arial" w:hAnsi="Arial" w:cs="Arial"/>
              </w:rPr>
              <w:t xml:space="preserve">: </w:t>
            </w:r>
            <w:r w:rsidR="00BB013A" w:rsidRPr="00BB013A">
              <w:rPr>
                <w:rFonts w:ascii="Arial" w:hAnsi="Arial" w:cs="Arial"/>
              </w:rPr>
              <w:t>Strengthened governance and institutional arrangements guide public sector management, and GOM has an effective policy framework and capacity for continuous review and update of policy instruments</w:t>
            </w:r>
            <w:r w:rsidR="005C1EF2">
              <w:rPr>
                <w:rFonts w:ascii="Arial" w:hAnsi="Arial" w:cs="Arial"/>
              </w:rPr>
              <w:t>.</w:t>
            </w:r>
          </w:p>
        </w:tc>
      </w:tr>
      <w:tr w:rsidR="00616A95" w:rsidRPr="000548B9" w:rsidTr="003F7C77">
        <w:tc>
          <w:tcPr>
            <w:tcW w:w="13948" w:type="dxa"/>
            <w:gridSpan w:val="6"/>
          </w:tcPr>
          <w:p w:rsidR="00616A95" w:rsidRPr="007A65FD" w:rsidRDefault="00616A95" w:rsidP="00BA1472">
            <w:pPr>
              <w:rPr>
                <w:rFonts w:ascii="Arial" w:hAnsi="Arial" w:cs="Arial"/>
              </w:rPr>
            </w:pPr>
            <w:r w:rsidRPr="000548B9">
              <w:rPr>
                <w:rFonts w:ascii="Arial" w:hAnsi="Arial" w:cs="Arial"/>
                <w:b/>
              </w:rPr>
              <w:t>Sub objective 1:</w:t>
            </w:r>
            <w:r>
              <w:rPr>
                <w:rFonts w:ascii="Arial" w:hAnsi="Arial" w:cs="Arial"/>
                <w:b/>
              </w:rPr>
              <w:t xml:space="preserve"> Governance and institutional arrangements provide a solid foundation for effective public sector management</w:t>
            </w:r>
            <w:r w:rsidRPr="00A715E6">
              <w:rPr>
                <w:rFonts w:ascii="Arial" w:hAnsi="Arial" w:cs="Arial"/>
                <w:b/>
              </w:rPr>
              <w:t xml:space="preserve"> </w:t>
            </w:r>
            <w:r>
              <w:rPr>
                <w:rFonts w:ascii="Arial" w:hAnsi="Arial" w:cs="Arial"/>
                <w:b/>
              </w:rPr>
              <w:t>public sector management</w:t>
            </w:r>
          </w:p>
        </w:tc>
      </w:tr>
      <w:tr w:rsidR="000176EE" w:rsidRPr="000548B9" w:rsidTr="00C92EC2">
        <w:tc>
          <w:tcPr>
            <w:tcW w:w="3539" w:type="dxa"/>
          </w:tcPr>
          <w:p w:rsidR="000176EE" w:rsidRDefault="00004AF4" w:rsidP="00BA1472">
            <w:pPr>
              <w:rPr>
                <w:rFonts w:ascii="Arial" w:hAnsi="Arial" w:cs="Arial"/>
              </w:rPr>
            </w:pPr>
            <w:r>
              <w:rPr>
                <w:rFonts w:ascii="Arial" w:hAnsi="Arial" w:cs="Arial"/>
              </w:rPr>
              <w:t xml:space="preserve">1.1 </w:t>
            </w:r>
            <w:r w:rsidR="000176EE">
              <w:rPr>
                <w:rFonts w:ascii="Arial" w:hAnsi="Arial" w:cs="Arial"/>
              </w:rPr>
              <w:t xml:space="preserve">Strengthened governance framework for public sector management </w:t>
            </w:r>
          </w:p>
          <w:p w:rsidR="000176EE" w:rsidRPr="007A65FD" w:rsidRDefault="000176EE" w:rsidP="00BA1472">
            <w:pPr>
              <w:rPr>
                <w:rFonts w:ascii="Arial" w:hAnsi="Arial" w:cs="Arial"/>
              </w:rPr>
            </w:pPr>
          </w:p>
        </w:tc>
        <w:tc>
          <w:tcPr>
            <w:tcW w:w="2552" w:type="dxa"/>
          </w:tcPr>
          <w:p w:rsidR="000176EE" w:rsidRPr="007A65FD" w:rsidRDefault="000176EE" w:rsidP="00BA1472">
            <w:pPr>
              <w:rPr>
                <w:rFonts w:ascii="Arial" w:hAnsi="Arial" w:cs="Arial"/>
              </w:rPr>
            </w:pPr>
            <w:r w:rsidRPr="007A65FD">
              <w:rPr>
                <w:rFonts w:ascii="Arial" w:hAnsi="Arial" w:cs="Arial"/>
              </w:rPr>
              <w:t xml:space="preserve">Significant number of essential pieces of legislation outdated or not drafted </w:t>
            </w:r>
          </w:p>
        </w:tc>
        <w:tc>
          <w:tcPr>
            <w:tcW w:w="2976" w:type="dxa"/>
          </w:tcPr>
          <w:p w:rsidR="000176EE" w:rsidRDefault="000176EE" w:rsidP="00BA1472">
            <w:pPr>
              <w:rPr>
                <w:rFonts w:ascii="Arial" w:hAnsi="Arial" w:cs="Arial"/>
              </w:rPr>
            </w:pPr>
            <w:r w:rsidRPr="007A65FD">
              <w:rPr>
                <w:rFonts w:ascii="Arial" w:hAnsi="Arial" w:cs="Arial"/>
              </w:rPr>
              <w:t>Access to Information Bill enacted</w:t>
            </w:r>
          </w:p>
          <w:p w:rsidR="003237FC" w:rsidRDefault="003237FC" w:rsidP="00BA1472">
            <w:pPr>
              <w:rPr>
                <w:rFonts w:ascii="Arial" w:hAnsi="Arial" w:cs="Arial"/>
              </w:rPr>
            </w:pPr>
          </w:p>
          <w:p w:rsidR="005C318F" w:rsidRDefault="003237FC" w:rsidP="00BA1472">
            <w:pPr>
              <w:rPr>
                <w:rFonts w:ascii="Arial" w:hAnsi="Arial" w:cs="Arial"/>
              </w:rPr>
            </w:pPr>
            <w:r>
              <w:rPr>
                <w:rFonts w:ascii="Arial" w:hAnsi="Arial" w:cs="Arial"/>
              </w:rPr>
              <w:t xml:space="preserve">(2 months) </w:t>
            </w:r>
          </w:p>
          <w:p w:rsidR="000176EE" w:rsidRPr="007A65FD" w:rsidRDefault="000176EE" w:rsidP="00BA1472">
            <w:pPr>
              <w:rPr>
                <w:rFonts w:ascii="Arial" w:hAnsi="Arial" w:cs="Arial"/>
              </w:rPr>
            </w:pPr>
            <w:r>
              <w:rPr>
                <w:rFonts w:ascii="Arial" w:hAnsi="Arial" w:cs="Arial"/>
              </w:rPr>
              <w:t xml:space="preserve"> </w:t>
            </w:r>
            <w:r w:rsidRPr="007A65FD">
              <w:rPr>
                <w:rFonts w:ascii="Arial" w:hAnsi="Arial" w:cs="Arial"/>
              </w:rPr>
              <w:t xml:space="preserve"> </w:t>
            </w:r>
          </w:p>
        </w:tc>
        <w:tc>
          <w:tcPr>
            <w:tcW w:w="1134" w:type="dxa"/>
          </w:tcPr>
          <w:p w:rsidR="000176EE" w:rsidRPr="003F7C77" w:rsidRDefault="00004AF4" w:rsidP="00BA1472">
            <w:pPr>
              <w:rPr>
                <w:rFonts w:ascii="Arial" w:hAnsi="Arial" w:cs="Arial"/>
              </w:rPr>
            </w:pPr>
            <w:r>
              <w:rPr>
                <w:rFonts w:ascii="Arial" w:hAnsi="Arial" w:cs="Arial"/>
              </w:rPr>
              <w:t>Policy Unit</w:t>
            </w:r>
          </w:p>
        </w:tc>
        <w:tc>
          <w:tcPr>
            <w:tcW w:w="1733" w:type="dxa"/>
          </w:tcPr>
          <w:p w:rsidR="00334C97" w:rsidRPr="007A65FD" w:rsidRDefault="00234B4C" w:rsidP="00BA1472">
            <w:pPr>
              <w:rPr>
                <w:rFonts w:ascii="Arial" w:hAnsi="Arial" w:cs="Arial"/>
              </w:rPr>
            </w:pPr>
            <w:r>
              <w:rPr>
                <w:rFonts w:ascii="Arial" w:hAnsi="Arial" w:cs="Arial"/>
              </w:rPr>
              <w:t xml:space="preserve">None – work in progress </w:t>
            </w:r>
          </w:p>
        </w:tc>
        <w:tc>
          <w:tcPr>
            <w:tcW w:w="2014" w:type="dxa"/>
          </w:tcPr>
          <w:p w:rsidR="000176EE" w:rsidRDefault="00234B4C" w:rsidP="00BA1472">
            <w:pPr>
              <w:rPr>
                <w:rFonts w:ascii="Arial" w:hAnsi="Arial" w:cs="Arial"/>
              </w:rPr>
            </w:pPr>
            <w:r>
              <w:rPr>
                <w:rFonts w:ascii="Arial" w:hAnsi="Arial" w:cs="Arial"/>
              </w:rPr>
              <w:t xml:space="preserve">None </w:t>
            </w:r>
          </w:p>
          <w:p w:rsidR="00334C97" w:rsidRPr="007A65FD" w:rsidRDefault="00334C97" w:rsidP="00BA1472">
            <w:pPr>
              <w:rPr>
                <w:rFonts w:ascii="Arial" w:hAnsi="Arial" w:cs="Arial"/>
              </w:rPr>
            </w:pPr>
          </w:p>
        </w:tc>
      </w:tr>
      <w:tr w:rsidR="00F535DB" w:rsidRPr="000548B9" w:rsidTr="00C92EC2">
        <w:tc>
          <w:tcPr>
            <w:tcW w:w="3539" w:type="dxa"/>
          </w:tcPr>
          <w:p w:rsidR="00F535DB" w:rsidRDefault="00F535DB" w:rsidP="00BA1472">
            <w:pPr>
              <w:rPr>
                <w:rFonts w:ascii="Arial" w:hAnsi="Arial" w:cs="Arial"/>
              </w:rPr>
            </w:pPr>
          </w:p>
        </w:tc>
        <w:tc>
          <w:tcPr>
            <w:tcW w:w="2552" w:type="dxa"/>
          </w:tcPr>
          <w:p w:rsidR="00F535DB" w:rsidRPr="007A65FD" w:rsidRDefault="00F535DB" w:rsidP="00BA1472">
            <w:pPr>
              <w:rPr>
                <w:rFonts w:ascii="Arial" w:hAnsi="Arial" w:cs="Arial"/>
              </w:rPr>
            </w:pPr>
          </w:p>
        </w:tc>
        <w:tc>
          <w:tcPr>
            <w:tcW w:w="2976" w:type="dxa"/>
          </w:tcPr>
          <w:p w:rsidR="00F535DB" w:rsidRDefault="00F535DB" w:rsidP="00BA1472">
            <w:pPr>
              <w:rPr>
                <w:rFonts w:ascii="Arial" w:hAnsi="Arial" w:cs="Arial"/>
              </w:rPr>
            </w:pPr>
            <w:r>
              <w:rPr>
                <w:rFonts w:ascii="Arial" w:hAnsi="Arial" w:cs="Arial"/>
              </w:rPr>
              <w:t xml:space="preserve">Constitutional reform process </w:t>
            </w:r>
            <w:r w:rsidR="003237FC">
              <w:rPr>
                <w:rFonts w:ascii="Arial" w:hAnsi="Arial" w:cs="Arial"/>
              </w:rPr>
              <w:t xml:space="preserve">launched </w:t>
            </w:r>
          </w:p>
          <w:p w:rsidR="003237FC" w:rsidRPr="007A65FD" w:rsidRDefault="003237FC" w:rsidP="00BA1472">
            <w:pPr>
              <w:rPr>
                <w:rFonts w:ascii="Arial" w:hAnsi="Arial" w:cs="Arial"/>
              </w:rPr>
            </w:pPr>
            <w:r>
              <w:rPr>
                <w:rFonts w:ascii="Arial" w:hAnsi="Arial" w:cs="Arial"/>
              </w:rPr>
              <w:t>(2 months)</w:t>
            </w:r>
          </w:p>
        </w:tc>
        <w:tc>
          <w:tcPr>
            <w:tcW w:w="1134" w:type="dxa"/>
          </w:tcPr>
          <w:p w:rsidR="00F535DB" w:rsidRDefault="00F535DB" w:rsidP="00BA1472">
            <w:pPr>
              <w:rPr>
                <w:rFonts w:ascii="Arial" w:hAnsi="Arial" w:cs="Arial"/>
              </w:rPr>
            </w:pPr>
            <w:r>
              <w:rPr>
                <w:rFonts w:ascii="Arial" w:hAnsi="Arial" w:cs="Arial"/>
              </w:rPr>
              <w:t>OPC</w:t>
            </w:r>
          </w:p>
        </w:tc>
        <w:tc>
          <w:tcPr>
            <w:tcW w:w="1733" w:type="dxa"/>
          </w:tcPr>
          <w:p w:rsidR="00F535DB" w:rsidRDefault="00F535DB" w:rsidP="00BA1472">
            <w:pPr>
              <w:rPr>
                <w:rFonts w:ascii="Arial" w:hAnsi="Arial" w:cs="Arial"/>
              </w:rPr>
            </w:pPr>
            <w:r>
              <w:rPr>
                <w:rFonts w:ascii="Arial" w:hAnsi="Arial" w:cs="Arial"/>
              </w:rPr>
              <w:t xml:space="preserve">None </w:t>
            </w:r>
          </w:p>
        </w:tc>
        <w:tc>
          <w:tcPr>
            <w:tcW w:w="2014" w:type="dxa"/>
          </w:tcPr>
          <w:p w:rsidR="00F535DB" w:rsidRDefault="00F535DB" w:rsidP="00BA1472">
            <w:pPr>
              <w:rPr>
                <w:rFonts w:ascii="Arial" w:hAnsi="Arial" w:cs="Arial"/>
              </w:rPr>
            </w:pPr>
            <w:r>
              <w:rPr>
                <w:rFonts w:ascii="Arial" w:hAnsi="Arial" w:cs="Arial"/>
              </w:rPr>
              <w:t xml:space="preserve">None </w:t>
            </w:r>
          </w:p>
        </w:tc>
      </w:tr>
      <w:tr w:rsidR="000176EE" w:rsidRPr="000548B9" w:rsidTr="00C92EC2">
        <w:tc>
          <w:tcPr>
            <w:tcW w:w="3539" w:type="dxa"/>
          </w:tcPr>
          <w:p w:rsidR="000176EE" w:rsidRPr="00F85B30" w:rsidRDefault="00004AF4" w:rsidP="00E1475E">
            <w:pPr>
              <w:rPr>
                <w:rFonts w:ascii="Arial" w:hAnsi="Arial" w:cs="Arial"/>
                <w:highlight w:val="yellow"/>
              </w:rPr>
            </w:pPr>
            <w:r w:rsidRPr="00F85B30">
              <w:rPr>
                <w:rFonts w:ascii="Arial" w:hAnsi="Arial" w:cs="Arial"/>
                <w:highlight w:val="yellow"/>
              </w:rPr>
              <w:t xml:space="preserve">1.2 </w:t>
            </w:r>
            <w:r w:rsidR="000176EE" w:rsidRPr="00F85B30">
              <w:rPr>
                <w:rFonts w:ascii="Arial" w:hAnsi="Arial" w:cs="Arial"/>
                <w:highlight w:val="yellow"/>
              </w:rPr>
              <w:t xml:space="preserve">Effective arrangements in place for engagement with </w:t>
            </w:r>
            <w:r w:rsidR="006F35F6" w:rsidRPr="00F85B30">
              <w:rPr>
                <w:rFonts w:ascii="Arial" w:hAnsi="Arial" w:cs="Arial"/>
                <w:highlight w:val="yellow"/>
              </w:rPr>
              <w:t xml:space="preserve">the public and </w:t>
            </w:r>
            <w:r w:rsidR="000176EE" w:rsidRPr="00F85B30">
              <w:rPr>
                <w:rFonts w:ascii="Arial" w:hAnsi="Arial" w:cs="Arial"/>
                <w:highlight w:val="yellow"/>
              </w:rPr>
              <w:t>civil society</w:t>
            </w:r>
          </w:p>
        </w:tc>
        <w:tc>
          <w:tcPr>
            <w:tcW w:w="2552" w:type="dxa"/>
          </w:tcPr>
          <w:p w:rsidR="000176EE" w:rsidRPr="00F85B30" w:rsidRDefault="00E1475E" w:rsidP="00BA1472">
            <w:pPr>
              <w:rPr>
                <w:rFonts w:ascii="Arial" w:hAnsi="Arial" w:cs="Arial"/>
                <w:highlight w:val="yellow"/>
              </w:rPr>
            </w:pPr>
            <w:r w:rsidRPr="00F85B30">
              <w:rPr>
                <w:rFonts w:ascii="Arial" w:hAnsi="Arial" w:cs="Arial"/>
                <w:highlight w:val="yellow"/>
              </w:rPr>
              <w:t>Lack of transparency and limited opportunities for civil society engagement</w:t>
            </w:r>
          </w:p>
        </w:tc>
        <w:tc>
          <w:tcPr>
            <w:tcW w:w="2976" w:type="dxa"/>
          </w:tcPr>
          <w:p w:rsidR="00E1475E" w:rsidRPr="00F85B30" w:rsidRDefault="003237FC" w:rsidP="00BA1472">
            <w:pPr>
              <w:rPr>
                <w:rFonts w:ascii="Arial" w:hAnsi="Arial" w:cs="Arial"/>
                <w:highlight w:val="yellow"/>
              </w:rPr>
            </w:pPr>
            <w:r w:rsidRPr="00F85B30">
              <w:rPr>
                <w:rFonts w:ascii="Arial" w:hAnsi="Arial" w:cs="Arial"/>
                <w:highlight w:val="yellow"/>
              </w:rPr>
              <w:t>All MDAs have websites with minimum levels of information available: mandate, OPA, organisation structure,</w:t>
            </w:r>
            <w:r w:rsidR="00334C97" w:rsidRPr="00F85B30">
              <w:rPr>
                <w:rFonts w:ascii="Arial" w:hAnsi="Arial" w:cs="Arial"/>
                <w:highlight w:val="yellow"/>
              </w:rPr>
              <w:t xml:space="preserve"> Strategic and S</w:t>
            </w:r>
            <w:r w:rsidR="00422946" w:rsidRPr="00F85B30">
              <w:rPr>
                <w:rFonts w:ascii="Arial" w:hAnsi="Arial" w:cs="Arial"/>
                <w:highlight w:val="yellow"/>
              </w:rPr>
              <w:t>ector plans</w:t>
            </w:r>
            <w:r w:rsidR="00334C97" w:rsidRPr="00F85B30">
              <w:rPr>
                <w:rFonts w:ascii="Arial" w:hAnsi="Arial" w:cs="Arial"/>
                <w:highlight w:val="yellow"/>
              </w:rPr>
              <w:t>,</w:t>
            </w:r>
            <w:r w:rsidRPr="00F85B30">
              <w:rPr>
                <w:rFonts w:ascii="Arial" w:hAnsi="Arial" w:cs="Arial"/>
                <w:highlight w:val="yellow"/>
              </w:rPr>
              <w:t xml:space="preserve"> </w:t>
            </w:r>
            <w:r w:rsidR="00334C97" w:rsidRPr="00F85B30">
              <w:rPr>
                <w:rFonts w:ascii="Arial" w:hAnsi="Arial" w:cs="Arial"/>
                <w:highlight w:val="yellow"/>
              </w:rPr>
              <w:t xml:space="preserve"> reform programmes</w:t>
            </w:r>
            <w:r w:rsidR="00766F8A" w:rsidRPr="00F85B30">
              <w:rPr>
                <w:rFonts w:ascii="Arial" w:hAnsi="Arial" w:cs="Arial"/>
                <w:highlight w:val="yellow"/>
              </w:rPr>
              <w:t>,</w:t>
            </w:r>
            <w:r w:rsidRPr="00F85B30">
              <w:rPr>
                <w:rFonts w:ascii="Arial" w:hAnsi="Arial" w:cs="Arial"/>
                <w:highlight w:val="yellow"/>
              </w:rPr>
              <w:t xml:space="preserve"> and</w:t>
            </w:r>
            <w:r w:rsidR="00766F8A" w:rsidRPr="00F85B30">
              <w:rPr>
                <w:rFonts w:ascii="Arial" w:hAnsi="Arial" w:cs="Arial"/>
                <w:highlight w:val="yellow"/>
              </w:rPr>
              <w:t xml:space="preserve"> procurement notices</w:t>
            </w:r>
            <w:r w:rsidR="00334C97" w:rsidRPr="00F85B30">
              <w:rPr>
                <w:rFonts w:ascii="Arial" w:hAnsi="Arial" w:cs="Arial"/>
                <w:highlight w:val="yellow"/>
              </w:rPr>
              <w:t xml:space="preserve"> </w:t>
            </w:r>
          </w:p>
          <w:p w:rsidR="003237FC" w:rsidRPr="00F85B30" w:rsidRDefault="003237FC" w:rsidP="00BA1472">
            <w:pPr>
              <w:rPr>
                <w:rFonts w:ascii="Arial" w:hAnsi="Arial" w:cs="Arial"/>
                <w:highlight w:val="yellow"/>
              </w:rPr>
            </w:pPr>
            <w:r w:rsidRPr="00F85B30">
              <w:rPr>
                <w:rFonts w:ascii="Arial" w:hAnsi="Arial" w:cs="Arial"/>
                <w:highlight w:val="yellow"/>
              </w:rPr>
              <w:t xml:space="preserve">(3 months) </w:t>
            </w:r>
          </w:p>
        </w:tc>
        <w:tc>
          <w:tcPr>
            <w:tcW w:w="1134" w:type="dxa"/>
          </w:tcPr>
          <w:p w:rsidR="000176EE" w:rsidRPr="00F85B30" w:rsidRDefault="000176EE" w:rsidP="00BA1472">
            <w:pPr>
              <w:rPr>
                <w:rFonts w:ascii="Arial" w:hAnsi="Arial" w:cs="Arial"/>
                <w:highlight w:val="yellow"/>
              </w:rPr>
            </w:pPr>
            <w:r w:rsidRPr="00F85B30">
              <w:rPr>
                <w:rFonts w:ascii="Arial" w:hAnsi="Arial" w:cs="Arial"/>
                <w:highlight w:val="yellow"/>
              </w:rPr>
              <w:t>OPC</w:t>
            </w:r>
            <w:r w:rsidR="003F7C77" w:rsidRPr="00F85B30">
              <w:rPr>
                <w:rFonts w:ascii="Arial" w:hAnsi="Arial" w:cs="Arial"/>
                <w:highlight w:val="yellow"/>
              </w:rPr>
              <w:t xml:space="preserve"> (D E-Gov) </w:t>
            </w:r>
          </w:p>
        </w:tc>
        <w:tc>
          <w:tcPr>
            <w:tcW w:w="1733" w:type="dxa"/>
          </w:tcPr>
          <w:p w:rsidR="000176EE" w:rsidRPr="00F85B30" w:rsidRDefault="00750212" w:rsidP="00BA1472">
            <w:pPr>
              <w:rPr>
                <w:rFonts w:ascii="Arial" w:hAnsi="Arial" w:cs="Arial"/>
                <w:highlight w:val="yellow"/>
              </w:rPr>
            </w:pPr>
            <w:r w:rsidRPr="00F85B30">
              <w:rPr>
                <w:rFonts w:ascii="Arial" w:hAnsi="Arial" w:cs="Arial"/>
                <w:highlight w:val="yellow"/>
              </w:rPr>
              <w:t xml:space="preserve">None </w:t>
            </w:r>
          </w:p>
        </w:tc>
        <w:tc>
          <w:tcPr>
            <w:tcW w:w="2014" w:type="dxa"/>
          </w:tcPr>
          <w:p w:rsidR="000176EE" w:rsidRPr="00F85B30" w:rsidRDefault="00750212" w:rsidP="00BA1472">
            <w:pPr>
              <w:rPr>
                <w:rFonts w:ascii="Arial" w:hAnsi="Arial" w:cs="Arial"/>
                <w:highlight w:val="yellow"/>
              </w:rPr>
            </w:pPr>
            <w:r w:rsidRPr="00F85B30">
              <w:rPr>
                <w:rFonts w:ascii="Arial" w:hAnsi="Arial" w:cs="Arial"/>
                <w:highlight w:val="yellow"/>
              </w:rPr>
              <w:t xml:space="preserve">None </w:t>
            </w:r>
          </w:p>
          <w:p w:rsidR="003237FC" w:rsidRPr="00F85B30" w:rsidRDefault="003237FC" w:rsidP="00BA1472">
            <w:pPr>
              <w:rPr>
                <w:rFonts w:ascii="Arial" w:hAnsi="Arial" w:cs="Arial"/>
                <w:highlight w:val="yellow"/>
              </w:rPr>
            </w:pPr>
            <w:r w:rsidRPr="00F85B30">
              <w:rPr>
                <w:rFonts w:ascii="Arial" w:hAnsi="Arial" w:cs="Arial"/>
                <w:highlight w:val="yellow"/>
              </w:rPr>
              <w:t xml:space="preserve">Assumes sufficient data transport capacity is available </w:t>
            </w:r>
          </w:p>
        </w:tc>
      </w:tr>
      <w:tr w:rsidR="006F35F6" w:rsidRPr="000548B9" w:rsidTr="00C92EC2">
        <w:tc>
          <w:tcPr>
            <w:tcW w:w="3539" w:type="dxa"/>
          </w:tcPr>
          <w:p w:rsidR="006F35F6" w:rsidRDefault="006F35F6" w:rsidP="00E1475E">
            <w:pPr>
              <w:rPr>
                <w:rFonts w:ascii="Arial" w:hAnsi="Arial" w:cs="Arial"/>
              </w:rPr>
            </w:pPr>
          </w:p>
        </w:tc>
        <w:tc>
          <w:tcPr>
            <w:tcW w:w="2552" w:type="dxa"/>
          </w:tcPr>
          <w:p w:rsidR="006F35F6" w:rsidRPr="00E1475E" w:rsidRDefault="006F35F6" w:rsidP="00BA1472">
            <w:pPr>
              <w:rPr>
                <w:rFonts w:ascii="Arial" w:hAnsi="Arial" w:cs="Arial"/>
              </w:rPr>
            </w:pPr>
            <w:r>
              <w:rPr>
                <w:rFonts w:ascii="Arial" w:hAnsi="Arial" w:cs="Arial"/>
              </w:rPr>
              <w:t xml:space="preserve">Lack of basic public information </w:t>
            </w:r>
          </w:p>
        </w:tc>
        <w:tc>
          <w:tcPr>
            <w:tcW w:w="2976" w:type="dxa"/>
          </w:tcPr>
          <w:p w:rsidR="00C92EC2" w:rsidRDefault="004F03F9" w:rsidP="00BA1472">
            <w:pPr>
              <w:rPr>
                <w:rFonts w:ascii="Arial" w:hAnsi="Arial" w:cs="Arial"/>
              </w:rPr>
            </w:pPr>
            <w:r>
              <w:rPr>
                <w:rFonts w:ascii="Arial" w:hAnsi="Arial" w:cs="Arial"/>
              </w:rPr>
              <w:t>S</w:t>
            </w:r>
            <w:r w:rsidR="006F35F6">
              <w:rPr>
                <w:rFonts w:ascii="Arial" w:hAnsi="Arial" w:cs="Arial"/>
              </w:rPr>
              <w:t>ignage at Capitol Hill</w:t>
            </w:r>
            <w:r>
              <w:rPr>
                <w:rFonts w:ascii="Arial" w:hAnsi="Arial" w:cs="Arial"/>
              </w:rPr>
              <w:t xml:space="preserve"> improved </w:t>
            </w:r>
            <w:r w:rsidR="00C92EC2">
              <w:rPr>
                <w:rFonts w:ascii="Arial" w:hAnsi="Arial" w:cs="Arial"/>
              </w:rPr>
              <w:t xml:space="preserve">– accurate MDA and office signs </w:t>
            </w:r>
            <w:r w:rsidR="006F35F6">
              <w:rPr>
                <w:rFonts w:ascii="Arial" w:hAnsi="Arial" w:cs="Arial"/>
              </w:rPr>
              <w:t xml:space="preserve"> </w:t>
            </w:r>
          </w:p>
          <w:p w:rsidR="00C92EC2" w:rsidRDefault="00C92EC2" w:rsidP="00BA1472">
            <w:pPr>
              <w:rPr>
                <w:rFonts w:ascii="Arial" w:hAnsi="Arial" w:cs="Arial"/>
              </w:rPr>
            </w:pPr>
            <w:r>
              <w:rPr>
                <w:rFonts w:ascii="Arial" w:hAnsi="Arial" w:cs="Arial"/>
              </w:rPr>
              <w:t>(1 month)</w:t>
            </w:r>
          </w:p>
          <w:p w:rsidR="00C92EC2" w:rsidRDefault="00C92EC2" w:rsidP="00BA1472">
            <w:pPr>
              <w:rPr>
                <w:rFonts w:ascii="Arial" w:hAnsi="Arial" w:cs="Arial"/>
              </w:rPr>
            </w:pPr>
          </w:p>
          <w:p w:rsidR="00C92EC2" w:rsidRDefault="00C92EC2" w:rsidP="00BA1472">
            <w:pPr>
              <w:rPr>
                <w:rFonts w:ascii="Arial" w:hAnsi="Arial" w:cs="Arial"/>
              </w:rPr>
            </w:pPr>
          </w:p>
          <w:p w:rsidR="00C92EC2" w:rsidRPr="0085197E" w:rsidRDefault="00C92EC2" w:rsidP="00BA1472">
            <w:pPr>
              <w:rPr>
                <w:rFonts w:ascii="Arial" w:hAnsi="Arial" w:cs="Arial"/>
              </w:rPr>
            </w:pPr>
          </w:p>
        </w:tc>
        <w:tc>
          <w:tcPr>
            <w:tcW w:w="1134" w:type="dxa"/>
          </w:tcPr>
          <w:p w:rsidR="006F35F6" w:rsidRPr="00CE106F" w:rsidRDefault="006F35F6" w:rsidP="00BA1472">
            <w:pPr>
              <w:rPr>
                <w:rFonts w:ascii="Arial" w:hAnsi="Arial" w:cs="Arial"/>
              </w:rPr>
            </w:pPr>
            <w:r>
              <w:rPr>
                <w:rFonts w:ascii="Arial" w:hAnsi="Arial" w:cs="Arial"/>
              </w:rPr>
              <w:t xml:space="preserve">OPC/All </w:t>
            </w:r>
          </w:p>
        </w:tc>
        <w:tc>
          <w:tcPr>
            <w:tcW w:w="1733" w:type="dxa"/>
          </w:tcPr>
          <w:p w:rsidR="006F35F6" w:rsidRDefault="006F35F6" w:rsidP="00BA1472">
            <w:pPr>
              <w:rPr>
                <w:rFonts w:ascii="Arial" w:hAnsi="Arial" w:cs="Arial"/>
              </w:rPr>
            </w:pPr>
            <w:r>
              <w:rPr>
                <w:rFonts w:ascii="Arial" w:hAnsi="Arial" w:cs="Arial"/>
              </w:rPr>
              <w:t xml:space="preserve">None </w:t>
            </w:r>
          </w:p>
        </w:tc>
        <w:tc>
          <w:tcPr>
            <w:tcW w:w="2014" w:type="dxa"/>
          </w:tcPr>
          <w:p w:rsidR="006F35F6" w:rsidRDefault="006F35F6" w:rsidP="00BA1472">
            <w:pPr>
              <w:rPr>
                <w:rFonts w:ascii="Arial" w:hAnsi="Arial" w:cs="Arial"/>
              </w:rPr>
            </w:pPr>
            <w:r>
              <w:rPr>
                <w:rFonts w:ascii="Arial" w:hAnsi="Arial" w:cs="Arial"/>
              </w:rPr>
              <w:t xml:space="preserve">None </w:t>
            </w:r>
          </w:p>
        </w:tc>
      </w:tr>
      <w:tr w:rsidR="00616A95" w:rsidRPr="000548B9" w:rsidTr="003F7C77">
        <w:tc>
          <w:tcPr>
            <w:tcW w:w="13948" w:type="dxa"/>
            <w:gridSpan w:val="6"/>
          </w:tcPr>
          <w:p w:rsidR="00616A95" w:rsidRPr="00CE106F" w:rsidRDefault="00616A95" w:rsidP="00BA1472">
            <w:pPr>
              <w:rPr>
                <w:rFonts w:ascii="Arial" w:hAnsi="Arial" w:cs="Arial"/>
              </w:rPr>
            </w:pPr>
            <w:r>
              <w:rPr>
                <w:rFonts w:ascii="Arial" w:hAnsi="Arial" w:cs="Arial"/>
                <w:b/>
              </w:rPr>
              <w:lastRenderedPageBreak/>
              <w:t>Sub objective 2</w:t>
            </w:r>
            <w:r w:rsidRPr="000548B9">
              <w:rPr>
                <w:rFonts w:ascii="Arial" w:hAnsi="Arial" w:cs="Arial"/>
                <w:b/>
              </w:rPr>
              <w:t>:</w:t>
            </w:r>
            <w:r>
              <w:rPr>
                <w:rFonts w:ascii="Arial" w:hAnsi="Arial" w:cs="Arial"/>
                <w:b/>
              </w:rPr>
              <w:t xml:space="preserve"> </w:t>
            </w:r>
            <w:r w:rsidRPr="00DD1216">
              <w:rPr>
                <w:rFonts w:ascii="Arial" w:hAnsi="Arial" w:cs="Arial"/>
                <w:b/>
              </w:rPr>
              <w:t>Effective policy framework and capacity for continuous review and update of policy instruments.</w:t>
            </w:r>
          </w:p>
        </w:tc>
      </w:tr>
      <w:tr w:rsidR="00F33136" w:rsidRPr="000548B9" w:rsidTr="00C92EC2">
        <w:tc>
          <w:tcPr>
            <w:tcW w:w="3539" w:type="dxa"/>
          </w:tcPr>
          <w:p w:rsidR="00F33136" w:rsidRPr="00616A95" w:rsidRDefault="00004AF4" w:rsidP="00F33136">
            <w:pPr>
              <w:spacing w:line="276" w:lineRule="auto"/>
              <w:rPr>
                <w:rFonts w:ascii="Arial" w:hAnsi="Arial" w:cs="Arial"/>
              </w:rPr>
            </w:pPr>
            <w:r>
              <w:rPr>
                <w:rFonts w:ascii="Arial" w:hAnsi="Arial" w:cs="Arial"/>
              </w:rPr>
              <w:t xml:space="preserve">1.3 </w:t>
            </w:r>
            <w:r w:rsidR="00F33136" w:rsidRPr="007A65FD">
              <w:rPr>
                <w:rFonts w:ascii="Arial" w:hAnsi="Arial" w:cs="Arial"/>
              </w:rPr>
              <w:t>Policy</w:t>
            </w:r>
            <w:r w:rsidR="00F33136" w:rsidRPr="00BE2437">
              <w:rPr>
                <w:rFonts w:ascii="Arial" w:hAnsi="Arial" w:cs="Arial"/>
              </w:rPr>
              <w:t xml:space="preserve"> framework review</w:t>
            </w:r>
            <w:r w:rsidR="00F33136">
              <w:rPr>
                <w:rFonts w:ascii="Arial" w:hAnsi="Arial" w:cs="Arial"/>
              </w:rPr>
              <w:t xml:space="preserve">ed, rationalised and  </w:t>
            </w:r>
            <w:r w:rsidR="00F33136" w:rsidRPr="00E07464">
              <w:rPr>
                <w:rFonts w:ascii="Arial" w:hAnsi="Arial" w:cs="Arial"/>
              </w:rPr>
              <w:t>adopted as</w:t>
            </w:r>
            <w:r w:rsidR="00F33136">
              <w:rPr>
                <w:rFonts w:ascii="Arial" w:hAnsi="Arial" w:cs="Arial"/>
              </w:rPr>
              <w:t xml:space="preserve"> the basis for all GOM</w:t>
            </w:r>
            <w:r w:rsidR="00F33136" w:rsidRPr="00E07464">
              <w:rPr>
                <w:rFonts w:ascii="Arial" w:hAnsi="Arial" w:cs="Arial"/>
              </w:rPr>
              <w:t xml:space="preserve"> planning and resource allocation</w:t>
            </w:r>
          </w:p>
        </w:tc>
        <w:tc>
          <w:tcPr>
            <w:tcW w:w="2552" w:type="dxa"/>
          </w:tcPr>
          <w:p w:rsidR="00F33136" w:rsidRPr="00F33136" w:rsidRDefault="00F33136" w:rsidP="00F33136">
            <w:pPr>
              <w:rPr>
                <w:rFonts w:ascii="Arial" w:hAnsi="Arial" w:cs="Arial"/>
              </w:rPr>
            </w:pPr>
            <w:r w:rsidRPr="00E925AF">
              <w:rPr>
                <w:rFonts w:ascii="Arial" w:hAnsi="Arial" w:cs="Arial"/>
              </w:rPr>
              <w:t xml:space="preserve">Multiple policy documents </w:t>
            </w:r>
            <w:r>
              <w:rPr>
                <w:rFonts w:ascii="Arial" w:hAnsi="Arial" w:cs="Arial"/>
              </w:rPr>
              <w:t xml:space="preserve"> and w</w:t>
            </w:r>
            <w:r w:rsidRPr="00E925AF">
              <w:rPr>
                <w:rFonts w:ascii="Arial" w:hAnsi="Arial" w:cs="Arial"/>
              </w:rPr>
              <w:t>eak results framework</w:t>
            </w:r>
            <w:r>
              <w:rPr>
                <w:rFonts w:ascii="Arial" w:hAnsi="Arial" w:cs="Arial"/>
                <w:b/>
              </w:rPr>
              <w:t xml:space="preserve"> </w:t>
            </w:r>
          </w:p>
        </w:tc>
        <w:tc>
          <w:tcPr>
            <w:tcW w:w="2976" w:type="dxa"/>
          </w:tcPr>
          <w:p w:rsidR="00F33136" w:rsidRDefault="00F33136" w:rsidP="00F33136">
            <w:pPr>
              <w:rPr>
                <w:rFonts w:ascii="Arial" w:hAnsi="Arial" w:cs="Arial"/>
              </w:rPr>
            </w:pPr>
            <w:r w:rsidRPr="007A65FD">
              <w:rPr>
                <w:rFonts w:ascii="Arial" w:hAnsi="Arial" w:cs="Arial"/>
              </w:rPr>
              <w:t xml:space="preserve">High level, rationalised policy agenda </w:t>
            </w:r>
            <w:r w:rsidR="00C92EC2">
              <w:rPr>
                <w:rFonts w:ascii="Arial" w:hAnsi="Arial" w:cs="Arial"/>
              </w:rPr>
              <w:t xml:space="preserve">(goals and strategic objectives) </w:t>
            </w:r>
            <w:r>
              <w:rPr>
                <w:rFonts w:ascii="Arial" w:hAnsi="Arial" w:cs="Arial"/>
              </w:rPr>
              <w:t xml:space="preserve">and targets </w:t>
            </w:r>
            <w:r w:rsidRPr="007A65FD">
              <w:rPr>
                <w:rFonts w:ascii="Arial" w:hAnsi="Arial" w:cs="Arial"/>
              </w:rPr>
              <w:t xml:space="preserve">adopted </w:t>
            </w:r>
          </w:p>
          <w:p w:rsidR="00C92EC2" w:rsidRPr="007A65FD" w:rsidRDefault="00C92EC2" w:rsidP="00F33136">
            <w:pPr>
              <w:rPr>
                <w:rFonts w:ascii="Arial" w:hAnsi="Arial" w:cs="Arial"/>
              </w:rPr>
            </w:pPr>
            <w:r>
              <w:rPr>
                <w:rFonts w:ascii="Arial" w:hAnsi="Arial" w:cs="Arial"/>
              </w:rPr>
              <w:t>(1 month)</w:t>
            </w:r>
          </w:p>
        </w:tc>
        <w:tc>
          <w:tcPr>
            <w:tcW w:w="1134" w:type="dxa"/>
          </w:tcPr>
          <w:p w:rsidR="00F33136" w:rsidRPr="00D65D6C" w:rsidRDefault="00004AF4" w:rsidP="00F33136">
            <w:pPr>
              <w:rPr>
                <w:rFonts w:ascii="Arial" w:hAnsi="Arial" w:cs="Arial"/>
              </w:rPr>
            </w:pPr>
            <w:r>
              <w:rPr>
                <w:rFonts w:ascii="Arial" w:hAnsi="Arial" w:cs="Arial"/>
              </w:rPr>
              <w:t>MEPD</w:t>
            </w:r>
          </w:p>
        </w:tc>
        <w:tc>
          <w:tcPr>
            <w:tcW w:w="1733" w:type="dxa"/>
          </w:tcPr>
          <w:p w:rsidR="00F33136" w:rsidRPr="00CE106F" w:rsidRDefault="00F33136" w:rsidP="00F33136">
            <w:pPr>
              <w:rPr>
                <w:rFonts w:ascii="Arial" w:hAnsi="Arial" w:cs="Arial"/>
              </w:rPr>
            </w:pPr>
            <w:r>
              <w:rPr>
                <w:rFonts w:ascii="Arial" w:hAnsi="Arial" w:cs="Arial"/>
              </w:rPr>
              <w:t>Specialist TA</w:t>
            </w:r>
            <w:r w:rsidR="008B270A">
              <w:rPr>
                <w:rFonts w:ascii="Arial" w:hAnsi="Arial" w:cs="Arial"/>
              </w:rPr>
              <w:t xml:space="preserve"> (2 weeks)</w:t>
            </w:r>
          </w:p>
        </w:tc>
        <w:tc>
          <w:tcPr>
            <w:tcW w:w="2014" w:type="dxa"/>
          </w:tcPr>
          <w:p w:rsidR="00F33136" w:rsidRPr="00CE106F" w:rsidRDefault="00F33136" w:rsidP="00F33136">
            <w:pPr>
              <w:rPr>
                <w:rFonts w:ascii="Arial" w:hAnsi="Arial" w:cs="Arial"/>
              </w:rPr>
            </w:pPr>
            <w:r>
              <w:rPr>
                <w:rFonts w:ascii="Arial" w:hAnsi="Arial" w:cs="Arial"/>
              </w:rPr>
              <w:t xml:space="preserve">None </w:t>
            </w:r>
          </w:p>
        </w:tc>
      </w:tr>
      <w:tr w:rsidR="000E4BB5" w:rsidRPr="000548B9" w:rsidTr="00C92EC2">
        <w:tc>
          <w:tcPr>
            <w:tcW w:w="3539" w:type="dxa"/>
          </w:tcPr>
          <w:p w:rsidR="000E4BB5" w:rsidRPr="007A65FD" w:rsidRDefault="00004AF4" w:rsidP="000E4BB5">
            <w:pPr>
              <w:rPr>
                <w:rFonts w:ascii="Arial" w:hAnsi="Arial" w:cs="Arial"/>
              </w:rPr>
            </w:pPr>
            <w:r>
              <w:rPr>
                <w:rFonts w:ascii="Arial" w:hAnsi="Arial" w:cs="Arial"/>
              </w:rPr>
              <w:t xml:space="preserve">1.4 </w:t>
            </w:r>
            <w:r w:rsidR="000E4BB5" w:rsidRPr="007A65FD">
              <w:rPr>
                <w:rFonts w:ascii="Arial" w:hAnsi="Arial" w:cs="Arial"/>
              </w:rPr>
              <w:t xml:space="preserve">GOM has streamlined institutional arrangements for policy management </w:t>
            </w:r>
          </w:p>
        </w:tc>
        <w:tc>
          <w:tcPr>
            <w:tcW w:w="2552" w:type="dxa"/>
          </w:tcPr>
          <w:p w:rsidR="000E4BB5" w:rsidRDefault="000E4BB5" w:rsidP="000E4BB5">
            <w:pPr>
              <w:rPr>
                <w:rFonts w:ascii="Arial" w:hAnsi="Arial" w:cs="Arial"/>
              </w:rPr>
            </w:pPr>
            <w:r w:rsidRPr="007A65FD">
              <w:rPr>
                <w:rFonts w:ascii="Arial" w:hAnsi="Arial" w:cs="Arial"/>
              </w:rPr>
              <w:t>Multip</w:t>
            </w:r>
            <w:r w:rsidR="00E7284C">
              <w:rPr>
                <w:rFonts w:ascii="Arial" w:hAnsi="Arial" w:cs="Arial"/>
              </w:rPr>
              <w:t xml:space="preserve">le agencies involved with </w:t>
            </w:r>
            <w:r w:rsidRPr="007A65FD">
              <w:rPr>
                <w:rFonts w:ascii="Arial" w:hAnsi="Arial" w:cs="Arial"/>
              </w:rPr>
              <w:t xml:space="preserve">overlapping responsibilities </w:t>
            </w:r>
          </w:p>
          <w:p w:rsidR="000E4BB5" w:rsidRDefault="000E4BB5" w:rsidP="000E4BB5">
            <w:pPr>
              <w:rPr>
                <w:rFonts w:ascii="Arial" w:hAnsi="Arial" w:cs="Arial"/>
              </w:rPr>
            </w:pPr>
          </w:p>
          <w:p w:rsidR="000E4BB5" w:rsidRPr="007A65FD" w:rsidRDefault="000E4BB5" w:rsidP="000E4BB5">
            <w:pPr>
              <w:rPr>
                <w:rFonts w:ascii="Arial" w:hAnsi="Arial" w:cs="Arial"/>
              </w:rPr>
            </w:pPr>
            <w:r>
              <w:rPr>
                <w:rFonts w:ascii="Arial" w:hAnsi="Arial" w:cs="Arial"/>
              </w:rPr>
              <w:t>Weak policy coordination</w:t>
            </w:r>
          </w:p>
        </w:tc>
        <w:tc>
          <w:tcPr>
            <w:tcW w:w="2976" w:type="dxa"/>
          </w:tcPr>
          <w:p w:rsidR="000E4BB5" w:rsidRDefault="000E4BB5" w:rsidP="000E4BB5">
            <w:pPr>
              <w:rPr>
                <w:rFonts w:ascii="Arial" w:hAnsi="Arial" w:cs="Arial"/>
              </w:rPr>
            </w:pPr>
            <w:r>
              <w:rPr>
                <w:rFonts w:ascii="Arial" w:hAnsi="Arial" w:cs="Arial"/>
              </w:rPr>
              <w:t xml:space="preserve">Proposals completed for streamlined </w:t>
            </w:r>
            <w:r w:rsidRPr="005D330A">
              <w:rPr>
                <w:rFonts w:ascii="Arial" w:hAnsi="Arial" w:cs="Arial"/>
              </w:rPr>
              <w:t>arrangements for policy coordination, and stre</w:t>
            </w:r>
            <w:r>
              <w:rPr>
                <w:rFonts w:ascii="Arial" w:hAnsi="Arial" w:cs="Arial"/>
              </w:rPr>
              <w:t>ngthened decision-making</w:t>
            </w:r>
          </w:p>
          <w:p w:rsidR="00C92EC2" w:rsidRDefault="00C92EC2" w:rsidP="000E4BB5">
            <w:pPr>
              <w:rPr>
                <w:rFonts w:ascii="Arial" w:hAnsi="Arial" w:cs="Arial"/>
              </w:rPr>
            </w:pPr>
          </w:p>
          <w:p w:rsidR="000E4BB5" w:rsidRPr="00C92EC2" w:rsidRDefault="00C92EC2" w:rsidP="000E4BB5">
            <w:pPr>
              <w:rPr>
                <w:rFonts w:ascii="Arial" w:hAnsi="Arial" w:cs="Arial"/>
              </w:rPr>
            </w:pPr>
            <w:r>
              <w:rPr>
                <w:rFonts w:ascii="Arial" w:hAnsi="Arial" w:cs="Arial"/>
              </w:rPr>
              <w:t>(2 months)</w:t>
            </w:r>
          </w:p>
        </w:tc>
        <w:tc>
          <w:tcPr>
            <w:tcW w:w="1134" w:type="dxa"/>
          </w:tcPr>
          <w:p w:rsidR="000E4BB5" w:rsidRPr="00D65D6C" w:rsidRDefault="00004AF4" w:rsidP="000E4BB5">
            <w:pPr>
              <w:rPr>
                <w:rFonts w:ascii="Arial" w:hAnsi="Arial" w:cs="Arial"/>
              </w:rPr>
            </w:pPr>
            <w:r>
              <w:rPr>
                <w:rFonts w:ascii="Arial" w:hAnsi="Arial" w:cs="Arial"/>
              </w:rPr>
              <w:t>Policy Unit</w:t>
            </w:r>
          </w:p>
        </w:tc>
        <w:tc>
          <w:tcPr>
            <w:tcW w:w="1733" w:type="dxa"/>
          </w:tcPr>
          <w:p w:rsidR="000E4BB5" w:rsidRPr="00CE106F" w:rsidRDefault="000E4BB5" w:rsidP="000E4BB5">
            <w:pPr>
              <w:rPr>
                <w:rFonts w:ascii="Arial" w:hAnsi="Arial" w:cs="Arial"/>
              </w:rPr>
            </w:pPr>
            <w:r>
              <w:rPr>
                <w:rFonts w:ascii="Arial" w:hAnsi="Arial" w:cs="Arial"/>
              </w:rPr>
              <w:t>Specialist TA</w:t>
            </w:r>
            <w:r w:rsidR="002575E9">
              <w:rPr>
                <w:rFonts w:ascii="Arial" w:hAnsi="Arial" w:cs="Arial"/>
              </w:rPr>
              <w:t xml:space="preserve"> (Initial support from USAID)</w:t>
            </w:r>
          </w:p>
        </w:tc>
        <w:tc>
          <w:tcPr>
            <w:tcW w:w="2014" w:type="dxa"/>
          </w:tcPr>
          <w:p w:rsidR="000E4BB5" w:rsidRPr="00CE106F" w:rsidRDefault="000E4BB5" w:rsidP="000E4BB5">
            <w:pPr>
              <w:rPr>
                <w:rFonts w:ascii="Arial" w:hAnsi="Arial" w:cs="Arial"/>
              </w:rPr>
            </w:pPr>
            <w:r>
              <w:rPr>
                <w:rFonts w:ascii="Arial" w:hAnsi="Arial" w:cs="Arial"/>
              </w:rPr>
              <w:t xml:space="preserve">None </w:t>
            </w:r>
          </w:p>
        </w:tc>
      </w:tr>
    </w:tbl>
    <w:p w:rsidR="004248DD" w:rsidRPr="000548B9" w:rsidRDefault="004248DD" w:rsidP="004248DD">
      <w:pPr>
        <w:rPr>
          <w:rFonts w:ascii="Arial" w:hAnsi="Arial" w:cs="Arial"/>
          <w:b/>
        </w:rPr>
      </w:pPr>
    </w:p>
    <w:tbl>
      <w:tblPr>
        <w:tblStyle w:val="TableGrid"/>
        <w:tblW w:w="0" w:type="auto"/>
        <w:tblLook w:val="04A0" w:firstRow="1" w:lastRow="0" w:firstColumn="1" w:lastColumn="0" w:noHBand="0" w:noVBand="1"/>
      </w:tblPr>
      <w:tblGrid>
        <w:gridCol w:w="2972"/>
        <w:gridCol w:w="2552"/>
        <w:gridCol w:w="3182"/>
        <w:gridCol w:w="1495"/>
        <w:gridCol w:w="1733"/>
        <w:gridCol w:w="2014"/>
      </w:tblGrid>
      <w:tr w:rsidR="00BB013A" w:rsidRPr="000548B9" w:rsidTr="00C92EC2">
        <w:trPr>
          <w:tblHeader/>
        </w:trPr>
        <w:tc>
          <w:tcPr>
            <w:tcW w:w="2972" w:type="dxa"/>
          </w:tcPr>
          <w:p w:rsidR="00BB013A" w:rsidRPr="000548B9" w:rsidRDefault="00BB013A" w:rsidP="00BB013A">
            <w:pPr>
              <w:rPr>
                <w:rFonts w:ascii="Arial" w:hAnsi="Arial" w:cs="Arial"/>
                <w:b/>
              </w:rPr>
            </w:pPr>
            <w:r>
              <w:rPr>
                <w:rFonts w:ascii="Arial" w:hAnsi="Arial" w:cs="Arial"/>
                <w:b/>
              </w:rPr>
              <w:t xml:space="preserve">OBJECTIVE/ OUTPUT/ KEY ACTIVITIES   </w:t>
            </w:r>
          </w:p>
        </w:tc>
        <w:tc>
          <w:tcPr>
            <w:tcW w:w="2552" w:type="dxa"/>
          </w:tcPr>
          <w:p w:rsidR="00BB013A" w:rsidRPr="000548B9" w:rsidRDefault="00BB013A" w:rsidP="00BB013A">
            <w:pPr>
              <w:rPr>
                <w:rFonts w:ascii="Arial" w:hAnsi="Arial" w:cs="Arial"/>
                <w:b/>
              </w:rPr>
            </w:pPr>
            <w:r>
              <w:rPr>
                <w:rFonts w:ascii="Arial" w:hAnsi="Arial" w:cs="Arial"/>
                <w:b/>
              </w:rPr>
              <w:t>BASELINE</w:t>
            </w:r>
          </w:p>
        </w:tc>
        <w:tc>
          <w:tcPr>
            <w:tcW w:w="3182" w:type="dxa"/>
          </w:tcPr>
          <w:p w:rsidR="00BB013A" w:rsidRPr="000548B9" w:rsidRDefault="003237FC" w:rsidP="003237FC">
            <w:pPr>
              <w:rPr>
                <w:rFonts w:ascii="Arial" w:hAnsi="Arial" w:cs="Arial"/>
                <w:b/>
              </w:rPr>
            </w:pPr>
            <w:r>
              <w:rPr>
                <w:rFonts w:ascii="Arial" w:hAnsi="Arial" w:cs="Arial"/>
                <w:b/>
              </w:rPr>
              <w:t xml:space="preserve">TARGET/ (DEADLINE) </w:t>
            </w:r>
          </w:p>
        </w:tc>
        <w:tc>
          <w:tcPr>
            <w:tcW w:w="1495" w:type="dxa"/>
          </w:tcPr>
          <w:p w:rsidR="00BB013A" w:rsidRPr="000548B9" w:rsidRDefault="00BB013A" w:rsidP="00BB013A">
            <w:pPr>
              <w:rPr>
                <w:rFonts w:ascii="Arial" w:hAnsi="Arial" w:cs="Arial"/>
                <w:b/>
              </w:rPr>
            </w:pPr>
            <w:r>
              <w:rPr>
                <w:rFonts w:ascii="Arial" w:hAnsi="Arial" w:cs="Arial"/>
                <w:b/>
              </w:rPr>
              <w:t>WHO</w:t>
            </w:r>
            <w:r w:rsidRPr="000548B9">
              <w:rPr>
                <w:rFonts w:ascii="Arial" w:hAnsi="Arial" w:cs="Arial"/>
                <w:b/>
              </w:rPr>
              <w:t>?</w:t>
            </w:r>
          </w:p>
        </w:tc>
        <w:tc>
          <w:tcPr>
            <w:tcW w:w="1733" w:type="dxa"/>
          </w:tcPr>
          <w:p w:rsidR="00BB013A" w:rsidRPr="000548B9" w:rsidRDefault="00BB013A" w:rsidP="00BB013A">
            <w:pPr>
              <w:rPr>
                <w:rFonts w:ascii="Arial" w:hAnsi="Arial" w:cs="Arial"/>
                <w:b/>
              </w:rPr>
            </w:pPr>
            <w:r>
              <w:rPr>
                <w:rFonts w:ascii="Arial" w:hAnsi="Arial" w:cs="Arial"/>
                <w:b/>
              </w:rPr>
              <w:t xml:space="preserve">SUPPORT REQUIRED? </w:t>
            </w:r>
          </w:p>
        </w:tc>
        <w:tc>
          <w:tcPr>
            <w:tcW w:w="2014" w:type="dxa"/>
          </w:tcPr>
          <w:p w:rsidR="00BB013A" w:rsidRPr="000548B9" w:rsidRDefault="00BB013A" w:rsidP="00BB013A">
            <w:pPr>
              <w:rPr>
                <w:rFonts w:ascii="Arial" w:hAnsi="Arial" w:cs="Arial"/>
                <w:b/>
              </w:rPr>
            </w:pPr>
            <w:r>
              <w:rPr>
                <w:rFonts w:ascii="Arial" w:hAnsi="Arial" w:cs="Arial"/>
                <w:b/>
              </w:rPr>
              <w:t>DEPENDENCIES</w:t>
            </w:r>
            <w:r w:rsidR="003237FC">
              <w:rPr>
                <w:rFonts w:ascii="Arial" w:hAnsi="Arial" w:cs="Arial"/>
                <w:b/>
              </w:rPr>
              <w:t xml:space="preserve">/ ASSUMPTIONS </w:t>
            </w:r>
            <w:r>
              <w:rPr>
                <w:rFonts w:ascii="Arial" w:hAnsi="Arial" w:cs="Arial"/>
                <w:b/>
              </w:rPr>
              <w:t xml:space="preserve"> </w:t>
            </w:r>
          </w:p>
        </w:tc>
      </w:tr>
      <w:tr w:rsidR="008B270A" w:rsidRPr="000548B9" w:rsidTr="00004AF4">
        <w:tc>
          <w:tcPr>
            <w:tcW w:w="13948" w:type="dxa"/>
            <w:gridSpan w:val="6"/>
          </w:tcPr>
          <w:p w:rsidR="008B270A" w:rsidRDefault="008B270A" w:rsidP="00BB013A">
            <w:pPr>
              <w:rPr>
                <w:rFonts w:ascii="Arial" w:hAnsi="Arial" w:cs="Arial"/>
                <w:b/>
                <w:bCs/>
              </w:rPr>
            </w:pPr>
            <w:r>
              <w:rPr>
                <w:rFonts w:ascii="Arial" w:hAnsi="Arial" w:cs="Arial"/>
                <w:b/>
              </w:rPr>
              <w:t xml:space="preserve">Component 2: </w:t>
            </w:r>
            <w:r w:rsidRPr="008B270A">
              <w:rPr>
                <w:rFonts w:ascii="Arial" w:hAnsi="Arial" w:cs="Arial"/>
                <w:b/>
                <w:bCs/>
              </w:rPr>
              <w:t xml:space="preserve">Role, </w:t>
            </w:r>
            <w:r>
              <w:rPr>
                <w:rFonts w:ascii="Arial" w:hAnsi="Arial" w:cs="Arial"/>
                <w:b/>
                <w:bCs/>
              </w:rPr>
              <w:t xml:space="preserve">functions, </w:t>
            </w:r>
            <w:r w:rsidRPr="008B270A">
              <w:rPr>
                <w:rFonts w:ascii="Arial" w:hAnsi="Arial" w:cs="Arial"/>
                <w:b/>
                <w:bCs/>
              </w:rPr>
              <w:t xml:space="preserve">structure and size of government  </w:t>
            </w:r>
          </w:p>
          <w:p w:rsidR="00004AF4" w:rsidRPr="000548B9" w:rsidRDefault="00004AF4" w:rsidP="00BB013A">
            <w:pPr>
              <w:rPr>
                <w:rFonts w:ascii="Arial" w:hAnsi="Arial" w:cs="Arial"/>
                <w:b/>
              </w:rPr>
            </w:pPr>
            <w:r>
              <w:rPr>
                <w:rFonts w:ascii="Arial" w:hAnsi="Arial" w:cs="Arial"/>
                <w:b/>
                <w:bCs/>
              </w:rPr>
              <w:t xml:space="preserve">Strategic objective: </w:t>
            </w:r>
            <w:r w:rsidRPr="00004AF4">
              <w:rPr>
                <w:rFonts w:ascii="Arial" w:hAnsi="Arial" w:cs="Arial"/>
              </w:rPr>
              <w:t>GOM adopts a streamlined and appropriate role of government, supported by the necessary organisation and staffing structures</w:t>
            </w:r>
            <w:r w:rsidRPr="008B270A">
              <w:rPr>
                <w:rFonts w:ascii="Arial" w:hAnsi="Arial" w:cs="Arial"/>
                <w:b/>
              </w:rPr>
              <w:t xml:space="preserve">   </w:t>
            </w:r>
          </w:p>
        </w:tc>
      </w:tr>
      <w:tr w:rsidR="00BB013A" w:rsidRPr="000548B9" w:rsidTr="00004AF4">
        <w:tc>
          <w:tcPr>
            <w:tcW w:w="13948" w:type="dxa"/>
            <w:gridSpan w:val="6"/>
          </w:tcPr>
          <w:p w:rsidR="00BB013A" w:rsidRPr="00CE106F" w:rsidRDefault="00BB013A" w:rsidP="00BB013A">
            <w:pPr>
              <w:rPr>
                <w:rFonts w:ascii="Arial" w:hAnsi="Arial" w:cs="Arial"/>
              </w:rPr>
            </w:pPr>
            <w:r w:rsidRPr="000548B9">
              <w:rPr>
                <w:rFonts w:ascii="Arial" w:hAnsi="Arial" w:cs="Arial"/>
                <w:b/>
              </w:rPr>
              <w:t>Sub objective 1:</w:t>
            </w:r>
            <w:r>
              <w:rPr>
                <w:rFonts w:ascii="Arial" w:hAnsi="Arial" w:cs="Arial"/>
                <w:b/>
              </w:rPr>
              <w:t xml:space="preserve"> GOM role and functions streamlined and clearly defined</w:t>
            </w:r>
          </w:p>
        </w:tc>
      </w:tr>
      <w:tr w:rsidR="00BB013A" w:rsidRPr="000548B9" w:rsidTr="00C92EC2">
        <w:tc>
          <w:tcPr>
            <w:tcW w:w="2972" w:type="dxa"/>
          </w:tcPr>
          <w:p w:rsidR="00BB013A" w:rsidRPr="00CE106F" w:rsidRDefault="00004AF4" w:rsidP="00BB013A">
            <w:pPr>
              <w:jc w:val="both"/>
              <w:rPr>
                <w:rFonts w:ascii="Arial" w:hAnsi="Arial" w:cs="Arial"/>
                <w:i/>
              </w:rPr>
            </w:pPr>
            <w:r>
              <w:rPr>
                <w:rFonts w:ascii="Arial" w:hAnsi="Arial" w:cs="Arial"/>
              </w:rPr>
              <w:t xml:space="preserve">2.1 </w:t>
            </w:r>
            <w:r w:rsidR="00BB013A" w:rsidRPr="00CE106F">
              <w:rPr>
                <w:rFonts w:ascii="Arial" w:hAnsi="Arial" w:cs="Arial"/>
              </w:rPr>
              <w:t xml:space="preserve">GOM has a clearly defined role and functions based on delivering core public services, regulation and facilitation of future </w:t>
            </w:r>
            <w:r w:rsidR="00BB013A">
              <w:rPr>
                <w:rFonts w:ascii="Arial" w:hAnsi="Arial" w:cs="Arial"/>
              </w:rPr>
              <w:t>development</w:t>
            </w:r>
          </w:p>
          <w:p w:rsidR="00BB013A" w:rsidRPr="00CE106F" w:rsidRDefault="00BB013A" w:rsidP="00BB013A">
            <w:pPr>
              <w:rPr>
                <w:rFonts w:ascii="Arial" w:hAnsi="Arial" w:cs="Arial"/>
              </w:rPr>
            </w:pPr>
          </w:p>
        </w:tc>
        <w:tc>
          <w:tcPr>
            <w:tcW w:w="2552" w:type="dxa"/>
          </w:tcPr>
          <w:p w:rsidR="00BB013A" w:rsidRPr="00CE106F" w:rsidRDefault="00BB013A" w:rsidP="00BB013A">
            <w:pPr>
              <w:rPr>
                <w:rFonts w:ascii="Arial" w:hAnsi="Arial" w:cs="Arial"/>
              </w:rPr>
            </w:pPr>
            <w:r w:rsidRPr="00CE106F">
              <w:rPr>
                <w:rFonts w:ascii="Arial" w:hAnsi="Arial" w:cs="Arial"/>
              </w:rPr>
              <w:t xml:space="preserve">Role of government not clearly defined and may be outdated </w:t>
            </w:r>
          </w:p>
        </w:tc>
        <w:tc>
          <w:tcPr>
            <w:tcW w:w="3182" w:type="dxa"/>
          </w:tcPr>
          <w:p w:rsidR="00BB013A" w:rsidRPr="00CE106F" w:rsidRDefault="00BB013A" w:rsidP="00BB013A">
            <w:pPr>
              <w:autoSpaceDE w:val="0"/>
              <w:autoSpaceDN w:val="0"/>
              <w:adjustRightInd w:val="0"/>
              <w:rPr>
                <w:rFonts w:ascii="Arial" w:hAnsi="Arial" w:cs="Arial"/>
              </w:rPr>
            </w:pPr>
            <w:r w:rsidRPr="00CE106F">
              <w:rPr>
                <w:rFonts w:ascii="Arial" w:hAnsi="Arial" w:cs="Arial"/>
              </w:rPr>
              <w:t xml:space="preserve">Role of government </w:t>
            </w:r>
            <w:r>
              <w:rPr>
                <w:rFonts w:ascii="Arial" w:hAnsi="Arial" w:cs="Arial"/>
              </w:rPr>
              <w:t xml:space="preserve">review </w:t>
            </w:r>
            <w:r w:rsidRPr="00CE106F">
              <w:rPr>
                <w:rFonts w:ascii="Arial" w:hAnsi="Arial" w:cs="Arial"/>
              </w:rPr>
              <w:t xml:space="preserve">completed </w:t>
            </w:r>
          </w:p>
          <w:p w:rsidR="00BB013A" w:rsidRPr="00CE106F" w:rsidRDefault="00BB013A" w:rsidP="00BB013A">
            <w:pPr>
              <w:autoSpaceDE w:val="0"/>
              <w:autoSpaceDN w:val="0"/>
              <w:adjustRightInd w:val="0"/>
              <w:rPr>
                <w:rFonts w:ascii="Arial" w:hAnsi="Arial" w:cs="Arial"/>
              </w:rPr>
            </w:pPr>
          </w:p>
          <w:p w:rsidR="00BB013A" w:rsidRDefault="00BB013A" w:rsidP="00BB013A">
            <w:pPr>
              <w:autoSpaceDE w:val="0"/>
              <w:autoSpaceDN w:val="0"/>
              <w:adjustRightInd w:val="0"/>
              <w:rPr>
                <w:rFonts w:ascii="Arial" w:hAnsi="Arial" w:cs="Arial"/>
              </w:rPr>
            </w:pPr>
            <w:r w:rsidRPr="00CE106F">
              <w:rPr>
                <w:rFonts w:ascii="Arial" w:hAnsi="Arial" w:cs="Arial"/>
              </w:rPr>
              <w:t>Revised M</w:t>
            </w:r>
            <w:r>
              <w:rPr>
                <w:rFonts w:ascii="Arial" w:hAnsi="Arial" w:cs="Arial"/>
              </w:rPr>
              <w:t xml:space="preserve">inistry, </w:t>
            </w:r>
            <w:r w:rsidRPr="00CE106F">
              <w:rPr>
                <w:rFonts w:ascii="Arial" w:hAnsi="Arial" w:cs="Arial"/>
              </w:rPr>
              <w:t>D</w:t>
            </w:r>
            <w:r>
              <w:rPr>
                <w:rFonts w:ascii="Arial" w:hAnsi="Arial" w:cs="Arial"/>
              </w:rPr>
              <w:t xml:space="preserve">epartment and </w:t>
            </w:r>
            <w:r w:rsidRPr="00CE106F">
              <w:rPr>
                <w:rFonts w:ascii="Arial" w:hAnsi="Arial" w:cs="Arial"/>
              </w:rPr>
              <w:t>A</w:t>
            </w:r>
            <w:r>
              <w:rPr>
                <w:rFonts w:ascii="Arial" w:hAnsi="Arial" w:cs="Arial"/>
              </w:rPr>
              <w:t>gency (MDA)</w:t>
            </w:r>
            <w:r w:rsidRPr="00CE106F">
              <w:rPr>
                <w:rFonts w:ascii="Arial" w:hAnsi="Arial" w:cs="Arial"/>
              </w:rPr>
              <w:t xml:space="preserve"> </w:t>
            </w:r>
            <w:r>
              <w:rPr>
                <w:rFonts w:ascii="Arial" w:hAnsi="Arial" w:cs="Arial"/>
              </w:rPr>
              <w:t>mandates and functions drafted</w:t>
            </w:r>
            <w:r w:rsidRPr="00CE106F">
              <w:rPr>
                <w:rFonts w:ascii="Arial" w:hAnsi="Arial" w:cs="Arial"/>
              </w:rPr>
              <w:t xml:space="preserve">  </w:t>
            </w:r>
          </w:p>
          <w:p w:rsidR="00C92EC2" w:rsidRPr="00CE106F" w:rsidRDefault="00C92EC2" w:rsidP="00BB013A">
            <w:pPr>
              <w:autoSpaceDE w:val="0"/>
              <w:autoSpaceDN w:val="0"/>
              <w:adjustRightInd w:val="0"/>
              <w:rPr>
                <w:rFonts w:ascii="Arial" w:hAnsi="Arial" w:cs="Arial"/>
              </w:rPr>
            </w:pPr>
            <w:r>
              <w:rPr>
                <w:rFonts w:ascii="Arial" w:hAnsi="Arial" w:cs="Arial"/>
              </w:rPr>
              <w:t>(2 months)</w:t>
            </w:r>
          </w:p>
        </w:tc>
        <w:tc>
          <w:tcPr>
            <w:tcW w:w="1495" w:type="dxa"/>
          </w:tcPr>
          <w:p w:rsidR="00BB013A" w:rsidRPr="00CE106F" w:rsidRDefault="00004AF4" w:rsidP="00BB013A">
            <w:pPr>
              <w:rPr>
                <w:rFonts w:ascii="Arial" w:hAnsi="Arial" w:cs="Arial"/>
              </w:rPr>
            </w:pPr>
            <w:r>
              <w:rPr>
                <w:rFonts w:ascii="Arial" w:hAnsi="Arial" w:cs="Arial"/>
              </w:rPr>
              <w:t>Policy Unit</w:t>
            </w:r>
          </w:p>
        </w:tc>
        <w:tc>
          <w:tcPr>
            <w:tcW w:w="1733" w:type="dxa"/>
          </w:tcPr>
          <w:p w:rsidR="00BB013A" w:rsidRPr="00CE106F" w:rsidRDefault="00BB013A" w:rsidP="00BB013A">
            <w:pPr>
              <w:rPr>
                <w:rFonts w:ascii="Arial" w:hAnsi="Arial" w:cs="Arial"/>
              </w:rPr>
            </w:pPr>
            <w:r>
              <w:rPr>
                <w:rFonts w:ascii="Arial" w:hAnsi="Arial" w:cs="Arial"/>
              </w:rPr>
              <w:t>Specialist TA</w:t>
            </w:r>
            <w:r w:rsidR="00004AF4">
              <w:rPr>
                <w:rFonts w:ascii="Arial" w:hAnsi="Arial" w:cs="Arial"/>
              </w:rPr>
              <w:t xml:space="preserve"> (3 weeks)</w:t>
            </w:r>
          </w:p>
        </w:tc>
        <w:tc>
          <w:tcPr>
            <w:tcW w:w="2014" w:type="dxa"/>
          </w:tcPr>
          <w:p w:rsidR="00BB013A" w:rsidRPr="00CE106F" w:rsidRDefault="003C189E" w:rsidP="00BB013A">
            <w:pPr>
              <w:rPr>
                <w:rFonts w:ascii="Arial" w:hAnsi="Arial" w:cs="Arial"/>
              </w:rPr>
            </w:pPr>
            <w:r>
              <w:rPr>
                <w:rFonts w:ascii="Arial" w:hAnsi="Arial" w:cs="Arial"/>
              </w:rPr>
              <w:t xml:space="preserve">Follows activity 1.3 </w:t>
            </w:r>
            <w:r w:rsidR="00BB013A">
              <w:rPr>
                <w:rFonts w:ascii="Arial" w:hAnsi="Arial" w:cs="Arial"/>
              </w:rPr>
              <w:t xml:space="preserve"> </w:t>
            </w:r>
          </w:p>
        </w:tc>
      </w:tr>
      <w:tr w:rsidR="00BB013A" w:rsidRPr="000548B9" w:rsidTr="00004AF4">
        <w:tc>
          <w:tcPr>
            <w:tcW w:w="13948" w:type="dxa"/>
            <w:gridSpan w:val="6"/>
          </w:tcPr>
          <w:p w:rsidR="00BB013A" w:rsidRPr="00CE106F" w:rsidRDefault="00BB013A" w:rsidP="00BB013A">
            <w:pPr>
              <w:rPr>
                <w:rFonts w:ascii="Arial" w:hAnsi="Arial" w:cs="Arial"/>
              </w:rPr>
            </w:pPr>
            <w:r>
              <w:rPr>
                <w:rFonts w:ascii="Arial" w:hAnsi="Arial" w:cs="Arial"/>
                <w:b/>
              </w:rPr>
              <w:t>Sub objective 2</w:t>
            </w:r>
            <w:r w:rsidRPr="000548B9">
              <w:rPr>
                <w:rFonts w:ascii="Arial" w:hAnsi="Arial" w:cs="Arial"/>
                <w:b/>
              </w:rPr>
              <w:t>:</w:t>
            </w:r>
            <w:r>
              <w:rPr>
                <w:rFonts w:ascii="Arial" w:hAnsi="Arial" w:cs="Arial"/>
                <w:b/>
              </w:rPr>
              <w:t xml:space="preserve"> GOM organisation structure provides the basis for effective public service performance   </w:t>
            </w:r>
          </w:p>
        </w:tc>
      </w:tr>
      <w:tr w:rsidR="00BB013A" w:rsidRPr="000548B9" w:rsidTr="00C92EC2">
        <w:tc>
          <w:tcPr>
            <w:tcW w:w="2972" w:type="dxa"/>
          </w:tcPr>
          <w:p w:rsidR="00BB013A" w:rsidRPr="0024525B" w:rsidRDefault="00004AF4" w:rsidP="00BB013A">
            <w:pPr>
              <w:rPr>
                <w:rFonts w:ascii="Arial" w:hAnsi="Arial" w:cs="Arial"/>
              </w:rPr>
            </w:pPr>
            <w:r>
              <w:rPr>
                <w:rFonts w:ascii="Arial" w:hAnsi="Arial" w:cs="Arial"/>
              </w:rPr>
              <w:t xml:space="preserve">2.2 </w:t>
            </w:r>
            <w:r w:rsidR="00BB013A" w:rsidRPr="0024525B">
              <w:rPr>
                <w:rFonts w:ascii="Arial" w:hAnsi="Arial" w:cs="Arial"/>
              </w:rPr>
              <w:t>Organisational units have clearly defined roles, responsibilities and working relationships</w:t>
            </w:r>
          </w:p>
        </w:tc>
        <w:tc>
          <w:tcPr>
            <w:tcW w:w="2552" w:type="dxa"/>
          </w:tcPr>
          <w:p w:rsidR="00BB013A" w:rsidRPr="0024525B" w:rsidRDefault="00BB013A" w:rsidP="00BB013A">
            <w:pPr>
              <w:rPr>
                <w:rFonts w:ascii="Arial" w:hAnsi="Arial" w:cs="Arial"/>
              </w:rPr>
            </w:pPr>
            <w:r w:rsidRPr="0024525B">
              <w:rPr>
                <w:rFonts w:ascii="Arial" w:hAnsi="Arial" w:cs="Arial"/>
              </w:rPr>
              <w:t>Duplications and overlaps of functions</w:t>
            </w:r>
          </w:p>
        </w:tc>
        <w:tc>
          <w:tcPr>
            <w:tcW w:w="3182" w:type="dxa"/>
          </w:tcPr>
          <w:p w:rsidR="00BB013A" w:rsidRDefault="00BB013A" w:rsidP="00BB013A">
            <w:pPr>
              <w:rPr>
                <w:rFonts w:ascii="Arial" w:hAnsi="Arial" w:cs="Arial"/>
              </w:rPr>
            </w:pPr>
            <w:r>
              <w:rPr>
                <w:rFonts w:ascii="Arial" w:hAnsi="Arial" w:cs="Arial"/>
              </w:rPr>
              <w:t>F</w:t>
            </w:r>
            <w:r w:rsidRPr="00133580">
              <w:rPr>
                <w:rFonts w:ascii="Arial" w:hAnsi="Arial" w:cs="Arial"/>
              </w:rPr>
              <w:t>un</w:t>
            </w:r>
            <w:r>
              <w:rPr>
                <w:rFonts w:ascii="Arial" w:hAnsi="Arial" w:cs="Arial"/>
              </w:rPr>
              <w:t xml:space="preserve">ctional review of OPC completed  </w:t>
            </w:r>
          </w:p>
          <w:p w:rsidR="00C92EC2" w:rsidRDefault="00C92EC2" w:rsidP="00BB013A">
            <w:pPr>
              <w:rPr>
                <w:rFonts w:ascii="Arial" w:hAnsi="Arial" w:cs="Arial"/>
              </w:rPr>
            </w:pPr>
          </w:p>
          <w:p w:rsidR="00C92EC2" w:rsidRPr="0024525B" w:rsidRDefault="00C92EC2" w:rsidP="00BB013A">
            <w:pPr>
              <w:rPr>
                <w:rFonts w:ascii="Arial" w:hAnsi="Arial" w:cs="Arial"/>
              </w:rPr>
            </w:pPr>
            <w:r>
              <w:rPr>
                <w:rFonts w:ascii="Arial" w:hAnsi="Arial" w:cs="Arial"/>
              </w:rPr>
              <w:t>(1 month)</w:t>
            </w:r>
          </w:p>
        </w:tc>
        <w:tc>
          <w:tcPr>
            <w:tcW w:w="1495" w:type="dxa"/>
          </w:tcPr>
          <w:p w:rsidR="00BB013A" w:rsidRPr="0024525B" w:rsidRDefault="003D1908" w:rsidP="00BB013A">
            <w:pPr>
              <w:rPr>
                <w:rFonts w:ascii="Arial" w:hAnsi="Arial" w:cs="Arial"/>
              </w:rPr>
            </w:pPr>
            <w:r>
              <w:rPr>
                <w:rFonts w:ascii="Arial" w:hAnsi="Arial" w:cs="Arial"/>
              </w:rPr>
              <w:t xml:space="preserve">D </w:t>
            </w:r>
            <w:r w:rsidR="00004AF4">
              <w:rPr>
                <w:rFonts w:ascii="Arial" w:hAnsi="Arial" w:cs="Arial"/>
              </w:rPr>
              <w:t>HRMD</w:t>
            </w:r>
          </w:p>
        </w:tc>
        <w:tc>
          <w:tcPr>
            <w:tcW w:w="1733" w:type="dxa"/>
          </w:tcPr>
          <w:p w:rsidR="00BB013A" w:rsidRPr="0024525B" w:rsidRDefault="00BB013A" w:rsidP="00BB013A">
            <w:pPr>
              <w:rPr>
                <w:rFonts w:ascii="Arial" w:hAnsi="Arial" w:cs="Arial"/>
              </w:rPr>
            </w:pPr>
            <w:r>
              <w:rPr>
                <w:rFonts w:ascii="Arial" w:hAnsi="Arial" w:cs="Arial"/>
              </w:rPr>
              <w:t>Specialist TA</w:t>
            </w:r>
            <w:r w:rsidR="006F35F6">
              <w:rPr>
                <w:rFonts w:ascii="Arial" w:hAnsi="Arial" w:cs="Arial"/>
              </w:rPr>
              <w:t xml:space="preserve"> (3 weeks) </w:t>
            </w:r>
          </w:p>
        </w:tc>
        <w:tc>
          <w:tcPr>
            <w:tcW w:w="2014" w:type="dxa"/>
          </w:tcPr>
          <w:p w:rsidR="00BB013A" w:rsidRPr="00CE106F" w:rsidRDefault="00BB013A" w:rsidP="00BB013A">
            <w:pPr>
              <w:rPr>
                <w:rFonts w:ascii="Arial" w:hAnsi="Arial" w:cs="Arial"/>
              </w:rPr>
            </w:pPr>
            <w:r>
              <w:rPr>
                <w:rFonts w:ascii="Arial" w:hAnsi="Arial" w:cs="Arial"/>
              </w:rPr>
              <w:t>Fo</w:t>
            </w:r>
            <w:r w:rsidR="00004AF4">
              <w:rPr>
                <w:rFonts w:ascii="Arial" w:hAnsi="Arial" w:cs="Arial"/>
              </w:rPr>
              <w:t>llows activity 2.1</w:t>
            </w:r>
          </w:p>
        </w:tc>
      </w:tr>
      <w:tr w:rsidR="006F35F6" w:rsidRPr="000548B9" w:rsidTr="00C92EC2">
        <w:tc>
          <w:tcPr>
            <w:tcW w:w="2972" w:type="dxa"/>
          </w:tcPr>
          <w:p w:rsidR="006F35F6" w:rsidRDefault="006F35F6" w:rsidP="00BB013A">
            <w:pPr>
              <w:rPr>
                <w:rFonts w:ascii="Arial" w:hAnsi="Arial" w:cs="Arial"/>
              </w:rPr>
            </w:pPr>
          </w:p>
        </w:tc>
        <w:tc>
          <w:tcPr>
            <w:tcW w:w="2552" w:type="dxa"/>
          </w:tcPr>
          <w:p w:rsidR="006F35F6" w:rsidRPr="0024525B" w:rsidRDefault="006F35F6" w:rsidP="00BB013A">
            <w:pPr>
              <w:rPr>
                <w:rFonts w:ascii="Arial" w:hAnsi="Arial" w:cs="Arial"/>
              </w:rPr>
            </w:pPr>
          </w:p>
        </w:tc>
        <w:tc>
          <w:tcPr>
            <w:tcW w:w="3182" w:type="dxa"/>
          </w:tcPr>
          <w:p w:rsidR="006F35F6" w:rsidRDefault="00F72B0B" w:rsidP="00BB013A">
            <w:pPr>
              <w:rPr>
                <w:rFonts w:ascii="Arial" w:hAnsi="Arial" w:cs="Arial"/>
              </w:rPr>
            </w:pPr>
            <w:r>
              <w:rPr>
                <w:rFonts w:ascii="Arial" w:hAnsi="Arial" w:cs="Arial"/>
              </w:rPr>
              <w:t>Prepare proposals to ensure that the</w:t>
            </w:r>
            <w:r w:rsidR="006F35F6">
              <w:rPr>
                <w:rFonts w:ascii="Arial" w:hAnsi="Arial" w:cs="Arial"/>
              </w:rPr>
              <w:t xml:space="preserve"> merger of MOF and MEPD</w:t>
            </w:r>
            <w:r>
              <w:rPr>
                <w:rFonts w:ascii="Arial" w:hAnsi="Arial" w:cs="Arial"/>
              </w:rPr>
              <w:t xml:space="preserve"> delivers the potential for synergies and performance improvement </w:t>
            </w:r>
          </w:p>
          <w:p w:rsidR="00F72B0B" w:rsidRDefault="00F72B0B" w:rsidP="00BB013A">
            <w:pPr>
              <w:rPr>
                <w:rFonts w:ascii="Arial" w:hAnsi="Arial" w:cs="Arial"/>
              </w:rPr>
            </w:pPr>
          </w:p>
          <w:p w:rsidR="00F72B0B" w:rsidRDefault="00F72B0B" w:rsidP="00BB013A">
            <w:pPr>
              <w:rPr>
                <w:rFonts w:ascii="Arial" w:hAnsi="Arial" w:cs="Arial"/>
              </w:rPr>
            </w:pPr>
            <w:r>
              <w:rPr>
                <w:rFonts w:ascii="Arial" w:hAnsi="Arial" w:cs="Arial"/>
              </w:rPr>
              <w:t>(1 month)</w:t>
            </w:r>
          </w:p>
        </w:tc>
        <w:tc>
          <w:tcPr>
            <w:tcW w:w="1495" w:type="dxa"/>
          </w:tcPr>
          <w:p w:rsidR="006F35F6" w:rsidRDefault="003D1908" w:rsidP="00BB013A">
            <w:pPr>
              <w:rPr>
                <w:rFonts w:ascii="Arial" w:hAnsi="Arial" w:cs="Arial"/>
              </w:rPr>
            </w:pPr>
            <w:r>
              <w:rPr>
                <w:rFonts w:ascii="Arial" w:hAnsi="Arial" w:cs="Arial"/>
              </w:rPr>
              <w:t xml:space="preserve">D </w:t>
            </w:r>
            <w:r w:rsidR="006F35F6">
              <w:rPr>
                <w:rFonts w:ascii="Arial" w:hAnsi="Arial" w:cs="Arial"/>
              </w:rPr>
              <w:t>HRMD</w:t>
            </w:r>
          </w:p>
        </w:tc>
        <w:tc>
          <w:tcPr>
            <w:tcW w:w="1733" w:type="dxa"/>
          </w:tcPr>
          <w:p w:rsidR="006F35F6" w:rsidRDefault="006F35F6" w:rsidP="00BB013A">
            <w:pPr>
              <w:rPr>
                <w:rFonts w:ascii="Arial" w:hAnsi="Arial" w:cs="Arial"/>
              </w:rPr>
            </w:pPr>
            <w:r>
              <w:rPr>
                <w:rFonts w:ascii="Arial" w:hAnsi="Arial" w:cs="Arial"/>
              </w:rPr>
              <w:t>Specialist TA (2 weeks)</w:t>
            </w:r>
          </w:p>
        </w:tc>
        <w:tc>
          <w:tcPr>
            <w:tcW w:w="2014" w:type="dxa"/>
          </w:tcPr>
          <w:p w:rsidR="006F35F6" w:rsidRDefault="006F35F6" w:rsidP="00BB013A">
            <w:pPr>
              <w:rPr>
                <w:rFonts w:ascii="Arial" w:hAnsi="Arial" w:cs="Arial"/>
              </w:rPr>
            </w:pPr>
            <w:r>
              <w:rPr>
                <w:rFonts w:ascii="Arial" w:hAnsi="Arial" w:cs="Arial"/>
              </w:rPr>
              <w:t>Follows activity 2.1</w:t>
            </w:r>
          </w:p>
        </w:tc>
      </w:tr>
      <w:tr w:rsidR="00BB013A" w:rsidRPr="000548B9" w:rsidTr="00004AF4">
        <w:tc>
          <w:tcPr>
            <w:tcW w:w="13948" w:type="dxa"/>
            <w:gridSpan w:val="6"/>
          </w:tcPr>
          <w:p w:rsidR="00BB013A" w:rsidRPr="00CE106F" w:rsidRDefault="00BB013A" w:rsidP="00BB013A">
            <w:pPr>
              <w:rPr>
                <w:rFonts w:ascii="Arial" w:hAnsi="Arial" w:cs="Arial"/>
              </w:rPr>
            </w:pPr>
            <w:r>
              <w:rPr>
                <w:rFonts w:ascii="Arial" w:hAnsi="Arial" w:cs="Arial"/>
                <w:b/>
              </w:rPr>
              <w:t>Sub objective 3</w:t>
            </w:r>
            <w:r w:rsidRPr="000548B9">
              <w:rPr>
                <w:rFonts w:ascii="Arial" w:hAnsi="Arial" w:cs="Arial"/>
                <w:b/>
              </w:rPr>
              <w:t>:</w:t>
            </w:r>
            <w:r>
              <w:rPr>
                <w:rFonts w:ascii="Arial" w:hAnsi="Arial" w:cs="Arial"/>
                <w:b/>
              </w:rPr>
              <w:t xml:space="preserve"> GOM has the right numbers of staff in the right places to deliver policy objectives  </w:t>
            </w:r>
          </w:p>
        </w:tc>
      </w:tr>
      <w:tr w:rsidR="00BB013A" w:rsidRPr="000548B9" w:rsidTr="00C92EC2">
        <w:tc>
          <w:tcPr>
            <w:tcW w:w="2972" w:type="dxa"/>
          </w:tcPr>
          <w:p w:rsidR="00BB013A" w:rsidRPr="007265FE" w:rsidRDefault="00004AF4" w:rsidP="00BB013A">
            <w:pPr>
              <w:rPr>
                <w:rFonts w:ascii="Arial" w:hAnsi="Arial" w:cs="Arial"/>
              </w:rPr>
            </w:pPr>
            <w:r>
              <w:rPr>
                <w:rFonts w:ascii="Arial" w:hAnsi="Arial" w:cs="Arial"/>
              </w:rPr>
              <w:t>2.3.</w:t>
            </w:r>
            <w:r w:rsidR="00BB013A" w:rsidRPr="007265FE">
              <w:rPr>
                <w:rFonts w:ascii="Arial" w:hAnsi="Arial" w:cs="Arial"/>
              </w:rPr>
              <w:t xml:space="preserve">Strategic HR planning accurately estimates HR needs across GOM </w:t>
            </w:r>
          </w:p>
        </w:tc>
        <w:tc>
          <w:tcPr>
            <w:tcW w:w="2552" w:type="dxa"/>
          </w:tcPr>
          <w:p w:rsidR="00BB013A" w:rsidRPr="007265FE" w:rsidRDefault="00BB013A" w:rsidP="00BB013A">
            <w:pPr>
              <w:rPr>
                <w:rFonts w:ascii="Arial" w:hAnsi="Arial" w:cs="Arial"/>
              </w:rPr>
            </w:pPr>
            <w:r w:rsidRPr="007265FE">
              <w:rPr>
                <w:rFonts w:ascii="Arial" w:hAnsi="Arial" w:cs="Arial"/>
              </w:rPr>
              <w:t xml:space="preserve">Perception of over-staffing and inefficient resource allocation </w:t>
            </w:r>
          </w:p>
        </w:tc>
        <w:tc>
          <w:tcPr>
            <w:tcW w:w="3182" w:type="dxa"/>
          </w:tcPr>
          <w:p w:rsidR="003D1908" w:rsidRDefault="003D1908" w:rsidP="00BB013A">
            <w:pPr>
              <w:rPr>
                <w:rFonts w:ascii="Arial" w:hAnsi="Arial" w:cs="Arial"/>
              </w:rPr>
            </w:pPr>
            <w:r>
              <w:rPr>
                <w:rFonts w:ascii="Arial" w:hAnsi="Arial" w:cs="Arial"/>
              </w:rPr>
              <w:t xml:space="preserve">Detailed </w:t>
            </w:r>
            <w:r w:rsidR="00BB013A">
              <w:rPr>
                <w:rFonts w:ascii="Arial" w:hAnsi="Arial" w:cs="Arial"/>
              </w:rPr>
              <w:t>Plan for stra</w:t>
            </w:r>
            <w:r w:rsidR="00004AF4">
              <w:rPr>
                <w:rFonts w:ascii="Arial" w:hAnsi="Arial" w:cs="Arial"/>
              </w:rPr>
              <w:t>tegic HR review prepared</w:t>
            </w:r>
            <w:r>
              <w:rPr>
                <w:rFonts w:ascii="Arial" w:hAnsi="Arial" w:cs="Arial"/>
              </w:rPr>
              <w:t xml:space="preserve"> and adopted </w:t>
            </w:r>
          </w:p>
          <w:p w:rsidR="003D1908" w:rsidRDefault="003D1908" w:rsidP="00BB013A">
            <w:pPr>
              <w:rPr>
                <w:rFonts w:ascii="Arial" w:hAnsi="Arial" w:cs="Arial"/>
              </w:rPr>
            </w:pPr>
          </w:p>
          <w:p w:rsidR="00BB013A" w:rsidRPr="007265FE" w:rsidRDefault="003D1908" w:rsidP="00BB013A">
            <w:pPr>
              <w:rPr>
                <w:rFonts w:ascii="Arial" w:hAnsi="Arial" w:cs="Arial"/>
              </w:rPr>
            </w:pPr>
            <w:r>
              <w:rPr>
                <w:rFonts w:ascii="Arial" w:hAnsi="Arial" w:cs="Arial"/>
              </w:rPr>
              <w:t>(2 months)</w:t>
            </w:r>
            <w:r w:rsidR="00004AF4">
              <w:rPr>
                <w:rFonts w:ascii="Arial" w:hAnsi="Arial" w:cs="Arial"/>
              </w:rPr>
              <w:t xml:space="preserve"> </w:t>
            </w:r>
            <w:r w:rsidR="00BB013A">
              <w:rPr>
                <w:rFonts w:ascii="Arial" w:hAnsi="Arial" w:cs="Arial"/>
              </w:rPr>
              <w:t xml:space="preserve">  </w:t>
            </w:r>
          </w:p>
        </w:tc>
        <w:tc>
          <w:tcPr>
            <w:tcW w:w="1495" w:type="dxa"/>
          </w:tcPr>
          <w:p w:rsidR="00BB013A" w:rsidRPr="007265FE" w:rsidRDefault="003D1908" w:rsidP="00BB013A">
            <w:pPr>
              <w:rPr>
                <w:rFonts w:ascii="Arial" w:hAnsi="Arial" w:cs="Arial"/>
              </w:rPr>
            </w:pPr>
            <w:r>
              <w:rPr>
                <w:rFonts w:ascii="Arial" w:hAnsi="Arial" w:cs="Arial"/>
              </w:rPr>
              <w:t>D HRM</w:t>
            </w:r>
            <w:r w:rsidR="00BB013A" w:rsidRPr="007265FE">
              <w:rPr>
                <w:rFonts w:ascii="Arial" w:hAnsi="Arial" w:cs="Arial"/>
              </w:rPr>
              <w:t>D</w:t>
            </w:r>
          </w:p>
        </w:tc>
        <w:tc>
          <w:tcPr>
            <w:tcW w:w="1733" w:type="dxa"/>
          </w:tcPr>
          <w:p w:rsidR="00BB013A" w:rsidRDefault="00BB013A" w:rsidP="00BB013A">
            <w:pPr>
              <w:rPr>
                <w:rFonts w:ascii="Arial" w:hAnsi="Arial" w:cs="Arial"/>
              </w:rPr>
            </w:pPr>
            <w:r>
              <w:rPr>
                <w:rFonts w:ascii="Arial" w:hAnsi="Arial" w:cs="Arial"/>
              </w:rPr>
              <w:t>Specialist TA</w:t>
            </w:r>
          </w:p>
          <w:p w:rsidR="00BB013A" w:rsidRDefault="00BB013A" w:rsidP="00BB013A">
            <w:pPr>
              <w:rPr>
                <w:rFonts w:ascii="Arial" w:hAnsi="Arial" w:cs="Arial"/>
              </w:rPr>
            </w:pPr>
          </w:p>
          <w:p w:rsidR="00BB013A" w:rsidRPr="007265FE" w:rsidRDefault="00BB013A" w:rsidP="00BB013A">
            <w:pPr>
              <w:rPr>
                <w:rFonts w:ascii="Arial" w:hAnsi="Arial" w:cs="Arial"/>
              </w:rPr>
            </w:pPr>
            <w:r>
              <w:rPr>
                <w:rFonts w:ascii="Arial" w:hAnsi="Arial" w:cs="Arial"/>
              </w:rPr>
              <w:t>On-going WB work may contribute to this</w:t>
            </w:r>
          </w:p>
        </w:tc>
        <w:tc>
          <w:tcPr>
            <w:tcW w:w="2014" w:type="dxa"/>
          </w:tcPr>
          <w:p w:rsidR="00BB013A" w:rsidRPr="007265FE" w:rsidRDefault="00BB013A" w:rsidP="00BB013A">
            <w:pPr>
              <w:rPr>
                <w:rFonts w:ascii="Arial" w:hAnsi="Arial" w:cs="Arial"/>
              </w:rPr>
            </w:pPr>
            <w:r>
              <w:rPr>
                <w:rFonts w:ascii="Arial" w:hAnsi="Arial" w:cs="Arial"/>
              </w:rPr>
              <w:t xml:space="preserve">None  </w:t>
            </w:r>
          </w:p>
        </w:tc>
      </w:tr>
    </w:tbl>
    <w:p w:rsidR="006F35F6" w:rsidRPr="000548B9" w:rsidRDefault="006F35F6" w:rsidP="004248DD">
      <w:pPr>
        <w:rPr>
          <w:rFonts w:ascii="Arial" w:hAnsi="Arial" w:cs="Arial"/>
          <w:b/>
        </w:rPr>
      </w:pPr>
    </w:p>
    <w:tbl>
      <w:tblPr>
        <w:tblStyle w:val="TableGrid"/>
        <w:tblW w:w="0" w:type="auto"/>
        <w:tblLayout w:type="fixed"/>
        <w:tblLook w:val="04A0" w:firstRow="1" w:lastRow="0" w:firstColumn="1" w:lastColumn="0" w:noHBand="0" w:noVBand="1"/>
      </w:tblPr>
      <w:tblGrid>
        <w:gridCol w:w="3539"/>
        <w:gridCol w:w="2835"/>
        <w:gridCol w:w="2410"/>
        <w:gridCol w:w="1134"/>
        <w:gridCol w:w="1984"/>
        <w:gridCol w:w="1985"/>
      </w:tblGrid>
      <w:tr w:rsidR="00BB013A" w:rsidRPr="000548B9" w:rsidTr="00235C77">
        <w:trPr>
          <w:tblHeader/>
        </w:trPr>
        <w:tc>
          <w:tcPr>
            <w:tcW w:w="3539" w:type="dxa"/>
          </w:tcPr>
          <w:p w:rsidR="00BB013A" w:rsidRPr="000548B9" w:rsidRDefault="00BB013A" w:rsidP="00BB013A">
            <w:pPr>
              <w:rPr>
                <w:rFonts w:ascii="Arial" w:hAnsi="Arial" w:cs="Arial"/>
                <w:b/>
              </w:rPr>
            </w:pPr>
            <w:r>
              <w:rPr>
                <w:rFonts w:ascii="Arial" w:hAnsi="Arial" w:cs="Arial"/>
                <w:b/>
              </w:rPr>
              <w:t xml:space="preserve">OBJECTIVE/ OUTPUT/ KEY ACTIVITIES   </w:t>
            </w:r>
          </w:p>
        </w:tc>
        <w:tc>
          <w:tcPr>
            <w:tcW w:w="2835" w:type="dxa"/>
          </w:tcPr>
          <w:p w:rsidR="00BB013A" w:rsidRPr="000548B9" w:rsidRDefault="00BB013A" w:rsidP="00BB013A">
            <w:pPr>
              <w:rPr>
                <w:rFonts w:ascii="Arial" w:hAnsi="Arial" w:cs="Arial"/>
                <w:b/>
              </w:rPr>
            </w:pPr>
            <w:r>
              <w:rPr>
                <w:rFonts w:ascii="Arial" w:hAnsi="Arial" w:cs="Arial"/>
                <w:b/>
              </w:rPr>
              <w:t>BASELINE</w:t>
            </w:r>
          </w:p>
        </w:tc>
        <w:tc>
          <w:tcPr>
            <w:tcW w:w="2410" w:type="dxa"/>
          </w:tcPr>
          <w:p w:rsidR="00BB013A" w:rsidRPr="000548B9" w:rsidRDefault="003237FC" w:rsidP="003237FC">
            <w:pPr>
              <w:rPr>
                <w:rFonts w:ascii="Arial" w:hAnsi="Arial" w:cs="Arial"/>
                <w:b/>
              </w:rPr>
            </w:pPr>
            <w:r>
              <w:rPr>
                <w:rFonts w:ascii="Arial" w:hAnsi="Arial" w:cs="Arial"/>
                <w:b/>
              </w:rPr>
              <w:t>TARGET/ (DEADLINE)</w:t>
            </w:r>
          </w:p>
        </w:tc>
        <w:tc>
          <w:tcPr>
            <w:tcW w:w="1134" w:type="dxa"/>
          </w:tcPr>
          <w:p w:rsidR="00BB013A" w:rsidRPr="000548B9" w:rsidRDefault="00BB013A" w:rsidP="00BB013A">
            <w:pPr>
              <w:rPr>
                <w:rFonts w:ascii="Arial" w:hAnsi="Arial" w:cs="Arial"/>
                <w:b/>
              </w:rPr>
            </w:pPr>
            <w:r>
              <w:rPr>
                <w:rFonts w:ascii="Arial" w:hAnsi="Arial" w:cs="Arial"/>
                <w:b/>
              </w:rPr>
              <w:t>WHO</w:t>
            </w:r>
            <w:r w:rsidRPr="000548B9">
              <w:rPr>
                <w:rFonts w:ascii="Arial" w:hAnsi="Arial" w:cs="Arial"/>
                <w:b/>
              </w:rPr>
              <w:t>?</w:t>
            </w:r>
          </w:p>
        </w:tc>
        <w:tc>
          <w:tcPr>
            <w:tcW w:w="1984" w:type="dxa"/>
          </w:tcPr>
          <w:p w:rsidR="00BB013A" w:rsidRPr="000548B9" w:rsidRDefault="00BB013A" w:rsidP="00BB013A">
            <w:pPr>
              <w:rPr>
                <w:rFonts w:ascii="Arial" w:hAnsi="Arial" w:cs="Arial"/>
                <w:b/>
              </w:rPr>
            </w:pPr>
            <w:r>
              <w:rPr>
                <w:rFonts w:ascii="Arial" w:hAnsi="Arial" w:cs="Arial"/>
                <w:b/>
              </w:rPr>
              <w:t xml:space="preserve">SUPPORT REQUIRED? </w:t>
            </w:r>
          </w:p>
        </w:tc>
        <w:tc>
          <w:tcPr>
            <w:tcW w:w="1985" w:type="dxa"/>
          </w:tcPr>
          <w:p w:rsidR="00BB013A" w:rsidRPr="000548B9" w:rsidRDefault="00BB013A" w:rsidP="00BB013A">
            <w:pPr>
              <w:rPr>
                <w:rFonts w:ascii="Arial" w:hAnsi="Arial" w:cs="Arial"/>
                <w:b/>
              </w:rPr>
            </w:pPr>
            <w:r>
              <w:rPr>
                <w:rFonts w:ascii="Arial" w:hAnsi="Arial" w:cs="Arial"/>
                <w:b/>
              </w:rPr>
              <w:t>DEPENDENCIES</w:t>
            </w:r>
            <w:r w:rsidR="003237FC">
              <w:rPr>
                <w:rFonts w:ascii="Arial" w:hAnsi="Arial" w:cs="Arial"/>
                <w:b/>
              </w:rPr>
              <w:t xml:space="preserve">/ ASSUMPTIONS </w:t>
            </w:r>
            <w:r>
              <w:rPr>
                <w:rFonts w:ascii="Arial" w:hAnsi="Arial" w:cs="Arial"/>
                <w:b/>
              </w:rPr>
              <w:t xml:space="preserve"> </w:t>
            </w:r>
          </w:p>
        </w:tc>
      </w:tr>
      <w:tr w:rsidR="008B270A" w:rsidRPr="000548B9" w:rsidTr="0062453F">
        <w:tc>
          <w:tcPr>
            <w:tcW w:w="13887" w:type="dxa"/>
            <w:gridSpan w:val="6"/>
          </w:tcPr>
          <w:p w:rsidR="00004AF4" w:rsidRDefault="008B270A" w:rsidP="00BB013A">
            <w:pPr>
              <w:jc w:val="both"/>
              <w:rPr>
                <w:rFonts w:ascii="Arial" w:hAnsi="Arial" w:cs="Arial"/>
                <w:b/>
                <w:bCs/>
              </w:rPr>
            </w:pPr>
            <w:r>
              <w:rPr>
                <w:rFonts w:ascii="Arial" w:hAnsi="Arial" w:cs="Arial"/>
                <w:b/>
              </w:rPr>
              <w:t>Compo</w:t>
            </w:r>
            <w:r w:rsidR="00004AF4">
              <w:rPr>
                <w:rFonts w:ascii="Arial" w:hAnsi="Arial" w:cs="Arial"/>
                <w:b/>
              </w:rPr>
              <w:t xml:space="preserve">nent 3: </w:t>
            </w:r>
            <w:r w:rsidR="00004AF4" w:rsidRPr="00004AF4">
              <w:rPr>
                <w:rFonts w:ascii="Arial" w:hAnsi="Arial" w:cs="Arial"/>
                <w:b/>
                <w:bCs/>
              </w:rPr>
              <w:t xml:space="preserve">Planning and performance management </w:t>
            </w:r>
          </w:p>
          <w:p w:rsidR="008B270A" w:rsidRPr="00B95D66" w:rsidRDefault="00004AF4" w:rsidP="00BB013A">
            <w:pPr>
              <w:jc w:val="both"/>
              <w:rPr>
                <w:rFonts w:ascii="Arial" w:hAnsi="Arial" w:cs="Arial"/>
                <w:b/>
              </w:rPr>
            </w:pPr>
            <w:r w:rsidRPr="00004AF4">
              <w:rPr>
                <w:rFonts w:ascii="Arial" w:hAnsi="Arial" w:cs="Arial"/>
                <w:b/>
                <w:bCs/>
              </w:rPr>
              <w:t xml:space="preserve">Strategic Objective: </w:t>
            </w:r>
            <w:r w:rsidRPr="00004AF4">
              <w:rPr>
                <w:rFonts w:ascii="Arial" w:hAnsi="Arial" w:cs="Arial"/>
              </w:rPr>
              <w:t>GOM has effective, fully integrated, medium term, policy, planning, budgeting and performance management systems</w:t>
            </w:r>
            <w:r w:rsidRPr="00004AF4">
              <w:rPr>
                <w:rFonts w:ascii="Arial" w:hAnsi="Arial" w:cs="Arial"/>
                <w:b/>
              </w:rPr>
              <w:t xml:space="preserve"> </w:t>
            </w:r>
          </w:p>
        </w:tc>
      </w:tr>
      <w:tr w:rsidR="00BB013A" w:rsidRPr="000548B9" w:rsidTr="0062453F">
        <w:tc>
          <w:tcPr>
            <w:tcW w:w="13887" w:type="dxa"/>
            <w:gridSpan w:val="6"/>
          </w:tcPr>
          <w:p w:rsidR="00BB013A" w:rsidRPr="00616A95" w:rsidRDefault="00BB013A" w:rsidP="00BB013A">
            <w:pPr>
              <w:jc w:val="both"/>
              <w:rPr>
                <w:rFonts w:ascii="Arial" w:hAnsi="Arial" w:cs="Arial"/>
                <w:b/>
              </w:rPr>
            </w:pPr>
            <w:r w:rsidRPr="00B95D66">
              <w:rPr>
                <w:rFonts w:ascii="Arial" w:hAnsi="Arial" w:cs="Arial"/>
                <w:b/>
              </w:rPr>
              <w:t xml:space="preserve">Sub objective 1: </w:t>
            </w:r>
            <w:r w:rsidRPr="004E16F8">
              <w:rPr>
                <w:rFonts w:ascii="Arial" w:hAnsi="Arial" w:cs="Arial"/>
                <w:b/>
              </w:rPr>
              <w:t>GOM has comprehensive and coordinated institutional arrangements for planning and performance ma</w:t>
            </w:r>
            <w:r w:rsidR="00004AF4">
              <w:rPr>
                <w:rFonts w:ascii="Arial" w:hAnsi="Arial" w:cs="Arial"/>
                <w:b/>
              </w:rPr>
              <w:t xml:space="preserve">nagement processes </w:t>
            </w:r>
          </w:p>
        </w:tc>
      </w:tr>
      <w:tr w:rsidR="00BB013A" w:rsidRPr="000548B9" w:rsidTr="00235C77">
        <w:tc>
          <w:tcPr>
            <w:tcW w:w="3539" w:type="dxa"/>
          </w:tcPr>
          <w:p w:rsidR="00BB013A" w:rsidRPr="000C7F82" w:rsidRDefault="00004AF4" w:rsidP="00BB013A">
            <w:pPr>
              <w:rPr>
                <w:rFonts w:ascii="Arial" w:hAnsi="Arial" w:cs="Arial"/>
              </w:rPr>
            </w:pPr>
            <w:r>
              <w:rPr>
                <w:rFonts w:ascii="Arial" w:hAnsi="Arial" w:cs="Arial"/>
              </w:rPr>
              <w:t>3.1</w:t>
            </w:r>
            <w:r w:rsidR="00BB013A" w:rsidRPr="000C7F82">
              <w:rPr>
                <w:rFonts w:ascii="Arial" w:hAnsi="Arial" w:cs="Arial"/>
              </w:rPr>
              <w:t xml:space="preserve"> Effective institutional arrangements for planning and performance management </w:t>
            </w:r>
          </w:p>
        </w:tc>
        <w:tc>
          <w:tcPr>
            <w:tcW w:w="2835" w:type="dxa"/>
          </w:tcPr>
          <w:p w:rsidR="00BB013A" w:rsidRPr="000C7F82" w:rsidRDefault="00BB013A" w:rsidP="00BB013A">
            <w:pPr>
              <w:rPr>
                <w:rFonts w:ascii="Arial" w:hAnsi="Arial" w:cs="Arial"/>
              </w:rPr>
            </w:pPr>
            <w:r w:rsidRPr="000C7F82">
              <w:rPr>
                <w:rFonts w:ascii="Arial" w:hAnsi="Arial" w:cs="Arial"/>
              </w:rPr>
              <w:t xml:space="preserve">Duplication and overlap in functions </w:t>
            </w:r>
          </w:p>
          <w:p w:rsidR="00BB013A" w:rsidRPr="000C7F82" w:rsidRDefault="00BB013A" w:rsidP="00BB013A">
            <w:pPr>
              <w:rPr>
                <w:rFonts w:ascii="Arial" w:hAnsi="Arial" w:cs="Arial"/>
              </w:rPr>
            </w:pPr>
          </w:p>
          <w:p w:rsidR="00BB013A" w:rsidRPr="000C7F82" w:rsidRDefault="00BB013A" w:rsidP="00BB013A">
            <w:pPr>
              <w:rPr>
                <w:rFonts w:ascii="Arial" w:hAnsi="Arial" w:cs="Arial"/>
              </w:rPr>
            </w:pPr>
            <w:r w:rsidRPr="000C7F82">
              <w:rPr>
                <w:rFonts w:ascii="Arial" w:hAnsi="Arial" w:cs="Arial"/>
              </w:rPr>
              <w:t xml:space="preserve">Ineffective coordination and performance management structures and systems </w:t>
            </w:r>
          </w:p>
        </w:tc>
        <w:tc>
          <w:tcPr>
            <w:tcW w:w="2410" w:type="dxa"/>
          </w:tcPr>
          <w:p w:rsidR="003D1908" w:rsidRDefault="00BB013A" w:rsidP="00BB013A">
            <w:pPr>
              <w:rPr>
                <w:rFonts w:ascii="Arial" w:hAnsi="Arial" w:cs="Arial"/>
              </w:rPr>
            </w:pPr>
            <w:r>
              <w:rPr>
                <w:rFonts w:ascii="Arial" w:hAnsi="Arial" w:cs="Arial"/>
              </w:rPr>
              <w:t xml:space="preserve">Proposals prepared for new structure </w:t>
            </w:r>
            <w:r w:rsidRPr="005D330A">
              <w:rPr>
                <w:rFonts w:ascii="Arial" w:hAnsi="Arial" w:cs="Arial"/>
              </w:rPr>
              <w:t xml:space="preserve">and focal points for </w:t>
            </w:r>
            <w:r>
              <w:rPr>
                <w:rFonts w:ascii="Arial" w:hAnsi="Arial" w:cs="Arial"/>
              </w:rPr>
              <w:t xml:space="preserve">policy coordination, </w:t>
            </w:r>
            <w:r w:rsidRPr="005D330A">
              <w:rPr>
                <w:rFonts w:ascii="Arial" w:hAnsi="Arial" w:cs="Arial"/>
              </w:rPr>
              <w:t>planning and performance management</w:t>
            </w:r>
            <w:r>
              <w:rPr>
                <w:rFonts w:ascii="Arial" w:hAnsi="Arial" w:cs="Arial"/>
              </w:rPr>
              <w:t xml:space="preserve"> </w:t>
            </w:r>
          </w:p>
          <w:p w:rsidR="003D1908" w:rsidRDefault="003D1908" w:rsidP="00BB013A">
            <w:pPr>
              <w:rPr>
                <w:rFonts w:ascii="Arial" w:hAnsi="Arial" w:cs="Arial"/>
              </w:rPr>
            </w:pPr>
          </w:p>
          <w:p w:rsidR="003D1908" w:rsidRDefault="003D1908" w:rsidP="00BB013A">
            <w:pPr>
              <w:rPr>
                <w:rFonts w:ascii="Arial" w:hAnsi="Arial" w:cs="Arial"/>
              </w:rPr>
            </w:pPr>
            <w:r>
              <w:rPr>
                <w:rFonts w:ascii="Arial" w:hAnsi="Arial" w:cs="Arial"/>
              </w:rPr>
              <w:t>(1 month)</w:t>
            </w:r>
          </w:p>
          <w:p w:rsidR="003D1908" w:rsidRDefault="003D1908" w:rsidP="00BB013A">
            <w:pPr>
              <w:rPr>
                <w:rFonts w:ascii="Arial" w:hAnsi="Arial" w:cs="Arial"/>
              </w:rPr>
            </w:pPr>
          </w:p>
          <w:p w:rsidR="00BB013A" w:rsidRPr="000C7F82" w:rsidRDefault="00BB013A" w:rsidP="00BB013A">
            <w:pPr>
              <w:rPr>
                <w:rFonts w:ascii="Arial" w:hAnsi="Arial" w:cs="Arial"/>
              </w:rPr>
            </w:pPr>
            <w:r>
              <w:rPr>
                <w:rFonts w:ascii="Arial" w:hAnsi="Arial" w:cs="Arial"/>
              </w:rPr>
              <w:t xml:space="preserve"> </w:t>
            </w:r>
          </w:p>
        </w:tc>
        <w:tc>
          <w:tcPr>
            <w:tcW w:w="1134" w:type="dxa"/>
          </w:tcPr>
          <w:p w:rsidR="00BB013A" w:rsidRPr="000C7F82" w:rsidRDefault="00004AF4" w:rsidP="00BB013A">
            <w:pPr>
              <w:rPr>
                <w:rFonts w:ascii="Arial" w:hAnsi="Arial" w:cs="Arial"/>
              </w:rPr>
            </w:pPr>
            <w:r>
              <w:rPr>
                <w:rFonts w:ascii="Arial" w:hAnsi="Arial" w:cs="Arial"/>
              </w:rPr>
              <w:t>Policy Unit/ PIMED</w:t>
            </w:r>
          </w:p>
        </w:tc>
        <w:tc>
          <w:tcPr>
            <w:tcW w:w="1984" w:type="dxa"/>
          </w:tcPr>
          <w:p w:rsidR="00BB013A" w:rsidRPr="007265FE" w:rsidRDefault="00BB013A" w:rsidP="00BB013A">
            <w:pPr>
              <w:rPr>
                <w:rFonts w:ascii="Arial" w:hAnsi="Arial" w:cs="Arial"/>
              </w:rPr>
            </w:pPr>
            <w:r>
              <w:rPr>
                <w:rFonts w:ascii="Arial" w:hAnsi="Arial" w:cs="Arial"/>
              </w:rPr>
              <w:t>Specialist TA (Initial support from USAID)</w:t>
            </w:r>
          </w:p>
        </w:tc>
        <w:tc>
          <w:tcPr>
            <w:tcW w:w="1985" w:type="dxa"/>
          </w:tcPr>
          <w:p w:rsidR="00BB013A" w:rsidRPr="007265FE" w:rsidRDefault="00BB013A" w:rsidP="00BB013A">
            <w:pPr>
              <w:rPr>
                <w:rFonts w:ascii="Arial" w:hAnsi="Arial" w:cs="Arial"/>
              </w:rPr>
            </w:pPr>
            <w:r>
              <w:rPr>
                <w:rFonts w:ascii="Arial" w:hAnsi="Arial" w:cs="Arial"/>
              </w:rPr>
              <w:t xml:space="preserve">None  </w:t>
            </w:r>
          </w:p>
        </w:tc>
      </w:tr>
      <w:tr w:rsidR="00BB013A" w:rsidRPr="000548B9" w:rsidTr="0062453F">
        <w:tc>
          <w:tcPr>
            <w:tcW w:w="13887" w:type="dxa"/>
            <w:gridSpan w:val="6"/>
          </w:tcPr>
          <w:p w:rsidR="00BB013A" w:rsidRPr="00616A95" w:rsidRDefault="00BB013A" w:rsidP="00BB013A">
            <w:pPr>
              <w:jc w:val="both"/>
              <w:rPr>
                <w:rFonts w:ascii="Arial" w:hAnsi="Arial" w:cs="Arial"/>
                <w:b/>
              </w:rPr>
            </w:pPr>
            <w:r w:rsidRPr="00157606">
              <w:rPr>
                <w:rFonts w:ascii="Arial" w:hAnsi="Arial" w:cs="Arial"/>
                <w:b/>
              </w:rPr>
              <w:lastRenderedPageBreak/>
              <w:t>Sub objective 2: Planning and performance management processes ensure government priorities and objectives are translated into activities and resource allocation and performance is effectively managed.</w:t>
            </w:r>
            <w:r w:rsidRPr="00157606">
              <w:rPr>
                <w:rFonts w:ascii="Arial" w:hAnsi="Arial" w:cs="Arial"/>
                <w:b/>
                <w:i/>
              </w:rPr>
              <w:t xml:space="preserve"> </w:t>
            </w:r>
          </w:p>
        </w:tc>
      </w:tr>
      <w:tr w:rsidR="00BB013A" w:rsidRPr="000548B9" w:rsidTr="00235C77">
        <w:tc>
          <w:tcPr>
            <w:tcW w:w="3539" w:type="dxa"/>
          </w:tcPr>
          <w:p w:rsidR="00BB013A" w:rsidRPr="00B95D66" w:rsidRDefault="00235C77" w:rsidP="00BB013A">
            <w:pPr>
              <w:rPr>
                <w:rFonts w:ascii="Arial" w:hAnsi="Arial" w:cs="Arial"/>
              </w:rPr>
            </w:pPr>
            <w:r>
              <w:rPr>
                <w:rFonts w:ascii="Arial" w:hAnsi="Arial" w:cs="Arial"/>
              </w:rPr>
              <w:t>3.2.</w:t>
            </w:r>
            <w:r w:rsidR="00BB013A" w:rsidRPr="00B95D66">
              <w:rPr>
                <w:rFonts w:ascii="Arial" w:hAnsi="Arial" w:cs="Arial"/>
              </w:rPr>
              <w:t xml:space="preserve"> </w:t>
            </w:r>
            <w:r w:rsidR="00BB013A">
              <w:rPr>
                <w:rFonts w:ascii="Arial" w:hAnsi="Arial" w:cs="Arial"/>
              </w:rPr>
              <w:t xml:space="preserve">Streamlined systems and processes </w:t>
            </w:r>
          </w:p>
        </w:tc>
        <w:tc>
          <w:tcPr>
            <w:tcW w:w="2835" w:type="dxa"/>
          </w:tcPr>
          <w:p w:rsidR="00BB013A" w:rsidRPr="00B95D66" w:rsidRDefault="00BB013A" w:rsidP="00BB013A">
            <w:pPr>
              <w:rPr>
                <w:rFonts w:ascii="Arial" w:hAnsi="Arial" w:cs="Arial"/>
              </w:rPr>
            </w:pPr>
            <w:r w:rsidRPr="00B95D66">
              <w:rPr>
                <w:rFonts w:ascii="Arial" w:hAnsi="Arial" w:cs="Arial"/>
              </w:rPr>
              <w:t xml:space="preserve">Duplication and overlap in functions and processes </w:t>
            </w:r>
          </w:p>
          <w:p w:rsidR="00BB013A" w:rsidRPr="00B95D66" w:rsidRDefault="00BB013A" w:rsidP="00BB013A">
            <w:pPr>
              <w:rPr>
                <w:rFonts w:ascii="Arial" w:hAnsi="Arial" w:cs="Arial"/>
              </w:rPr>
            </w:pPr>
          </w:p>
          <w:p w:rsidR="00BB013A" w:rsidRPr="00B95D66" w:rsidRDefault="00BB013A" w:rsidP="00BB013A">
            <w:pPr>
              <w:rPr>
                <w:rFonts w:ascii="Arial" w:hAnsi="Arial" w:cs="Arial"/>
              </w:rPr>
            </w:pPr>
            <w:r w:rsidRPr="00B95D66">
              <w:rPr>
                <w:rFonts w:ascii="Arial" w:hAnsi="Arial" w:cs="Arial"/>
              </w:rPr>
              <w:t xml:space="preserve">Ineffective coordination and performance management structures and systems </w:t>
            </w:r>
          </w:p>
        </w:tc>
        <w:tc>
          <w:tcPr>
            <w:tcW w:w="2410" w:type="dxa"/>
          </w:tcPr>
          <w:p w:rsidR="00BB013A" w:rsidRDefault="00BB013A" w:rsidP="00BB013A">
            <w:pPr>
              <w:rPr>
                <w:rFonts w:ascii="Arial" w:hAnsi="Arial" w:cs="Arial"/>
              </w:rPr>
            </w:pPr>
            <w:r>
              <w:rPr>
                <w:rFonts w:ascii="Arial" w:hAnsi="Arial" w:cs="Arial"/>
              </w:rPr>
              <w:t>Produce a single policy agenda and results framework</w:t>
            </w:r>
          </w:p>
          <w:p w:rsidR="00BB013A" w:rsidRDefault="00BB013A" w:rsidP="00BB013A">
            <w:pPr>
              <w:rPr>
                <w:rFonts w:ascii="Arial" w:hAnsi="Arial" w:cs="Arial"/>
              </w:rPr>
            </w:pPr>
          </w:p>
          <w:p w:rsidR="00BB013A" w:rsidRPr="00B95D66" w:rsidRDefault="003D1908" w:rsidP="00BB013A">
            <w:pPr>
              <w:rPr>
                <w:rFonts w:ascii="Arial" w:hAnsi="Arial" w:cs="Arial"/>
              </w:rPr>
            </w:pPr>
            <w:r>
              <w:rPr>
                <w:rFonts w:ascii="Arial" w:hAnsi="Arial" w:cs="Arial"/>
              </w:rPr>
              <w:t>(1 month)</w:t>
            </w:r>
            <w:r w:rsidR="00BB013A" w:rsidRPr="00B95D66">
              <w:rPr>
                <w:rFonts w:ascii="Arial" w:hAnsi="Arial" w:cs="Arial"/>
              </w:rPr>
              <w:t xml:space="preserve"> </w:t>
            </w:r>
            <w:r w:rsidR="00BB013A">
              <w:rPr>
                <w:rFonts w:ascii="Arial" w:hAnsi="Arial" w:cs="Arial"/>
              </w:rPr>
              <w:t xml:space="preserve"> </w:t>
            </w:r>
          </w:p>
        </w:tc>
        <w:tc>
          <w:tcPr>
            <w:tcW w:w="1134" w:type="dxa"/>
          </w:tcPr>
          <w:p w:rsidR="00BB013A" w:rsidRPr="00B95D66" w:rsidRDefault="00BB013A" w:rsidP="00BB013A">
            <w:pPr>
              <w:rPr>
                <w:rFonts w:ascii="Arial" w:hAnsi="Arial" w:cs="Arial"/>
              </w:rPr>
            </w:pPr>
            <w:r>
              <w:rPr>
                <w:rFonts w:ascii="Arial" w:hAnsi="Arial" w:cs="Arial"/>
              </w:rPr>
              <w:t>OPC</w:t>
            </w:r>
          </w:p>
        </w:tc>
        <w:tc>
          <w:tcPr>
            <w:tcW w:w="1984" w:type="dxa"/>
          </w:tcPr>
          <w:p w:rsidR="00BB013A" w:rsidRPr="00B95D66" w:rsidRDefault="00BB013A" w:rsidP="00BB013A">
            <w:pPr>
              <w:rPr>
                <w:rFonts w:ascii="Arial" w:hAnsi="Arial" w:cs="Arial"/>
              </w:rPr>
            </w:pPr>
            <w:r>
              <w:rPr>
                <w:rFonts w:ascii="Arial" w:hAnsi="Arial" w:cs="Arial"/>
              </w:rPr>
              <w:t>Specialist TA (Initial support from USAID)</w:t>
            </w:r>
          </w:p>
        </w:tc>
        <w:tc>
          <w:tcPr>
            <w:tcW w:w="1985" w:type="dxa"/>
          </w:tcPr>
          <w:p w:rsidR="00BB013A" w:rsidRPr="00B95D66" w:rsidRDefault="003D1908" w:rsidP="00BB013A">
            <w:pPr>
              <w:rPr>
                <w:rFonts w:ascii="Arial" w:hAnsi="Arial" w:cs="Arial"/>
              </w:rPr>
            </w:pPr>
            <w:r>
              <w:rPr>
                <w:rFonts w:ascii="Arial" w:hAnsi="Arial" w:cs="Arial"/>
              </w:rPr>
              <w:t>Follows activity 1.3 and l</w:t>
            </w:r>
            <w:r w:rsidR="00235C77">
              <w:rPr>
                <w:rFonts w:ascii="Arial" w:hAnsi="Arial" w:cs="Arial"/>
              </w:rPr>
              <w:t>inked to activity 3.1</w:t>
            </w:r>
            <w:r w:rsidR="00BB013A">
              <w:rPr>
                <w:rFonts w:ascii="Arial" w:hAnsi="Arial" w:cs="Arial"/>
              </w:rPr>
              <w:t xml:space="preserve"> </w:t>
            </w:r>
          </w:p>
        </w:tc>
      </w:tr>
      <w:tr w:rsidR="00BB013A" w:rsidRPr="000548B9" w:rsidTr="00235C77">
        <w:tc>
          <w:tcPr>
            <w:tcW w:w="3539" w:type="dxa"/>
          </w:tcPr>
          <w:p w:rsidR="00BB013A" w:rsidRPr="00B95D66" w:rsidRDefault="00235C77" w:rsidP="00BB013A">
            <w:pPr>
              <w:rPr>
                <w:rFonts w:ascii="Arial" w:hAnsi="Arial" w:cs="Arial"/>
              </w:rPr>
            </w:pPr>
            <w:r>
              <w:rPr>
                <w:rFonts w:ascii="Arial" w:hAnsi="Arial" w:cs="Arial"/>
              </w:rPr>
              <w:t>3.3</w:t>
            </w:r>
            <w:r w:rsidR="00BB013A">
              <w:rPr>
                <w:rFonts w:ascii="Arial" w:hAnsi="Arial" w:cs="Arial"/>
              </w:rPr>
              <w:t xml:space="preserve"> Policy led, results based Sector and MDA Strategic Planning </w:t>
            </w:r>
          </w:p>
        </w:tc>
        <w:tc>
          <w:tcPr>
            <w:tcW w:w="2835" w:type="dxa"/>
          </w:tcPr>
          <w:p w:rsidR="00BB013A" w:rsidRPr="00B95D66" w:rsidRDefault="00BB013A" w:rsidP="00BB013A">
            <w:pPr>
              <w:rPr>
                <w:rFonts w:ascii="Arial" w:hAnsi="Arial" w:cs="Arial"/>
              </w:rPr>
            </w:pPr>
            <w:r>
              <w:rPr>
                <w:rFonts w:ascii="Arial" w:hAnsi="Arial" w:cs="Arial"/>
              </w:rPr>
              <w:t xml:space="preserve">Planning processes not policy or results led and not integrated </w:t>
            </w:r>
          </w:p>
        </w:tc>
        <w:tc>
          <w:tcPr>
            <w:tcW w:w="2410" w:type="dxa"/>
          </w:tcPr>
          <w:p w:rsidR="00BB013A" w:rsidRDefault="00BB013A" w:rsidP="00BB013A">
            <w:pPr>
              <w:rPr>
                <w:rFonts w:ascii="Arial" w:hAnsi="Arial" w:cs="Arial"/>
              </w:rPr>
            </w:pPr>
            <w:r>
              <w:rPr>
                <w:rFonts w:ascii="Arial" w:hAnsi="Arial" w:cs="Arial"/>
              </w:rPr>
              <w:t>Proposals prepared for strengthened MDA strategic planning process, directly linked to policies and results</w:t>
            </w:r>
          </w:p>
          <w:p w:rsidR="003D1908" w:rsidRPr="00B95D66" w:rsidRDefault="003D1908" w:rsidP="00BB013A">
            <w:pPr>
              <w:rPr>
                <w:rFonts w:ascii="Arial" w:hAnsi="Arial" w:cs="Arial"/>
              </w:rPr>
            </w:pPr>
            <w:r>
              <w:rPr>
                <w:rFonts w:ascii="Arial" w:hAnsi="Arial" w:cs="Arial"/>
              </w:rPr>
              <w:t>(1 month)</w:t>
            </w:r>
          </w:p>
        </w:tc>
        <w:tc>
          <w:tcPr>
            <w:tcW w:w="1134" w:type="dxa"/>
          </w:tcPr>
          <w:p w:rsidR="00BB013A" w:rsidRPr="00B95D66" w:rsidRDefault="00BB013A" w:rsidP="00BB013A">
            <w:pPr>
              <w:rPr>
                <w:rFonts w:ascii="Arial" w:hAnsi="Arial" w:cs="Arial"/>
              </w:rPr>
            </w:pPr>
            <w:r>
              <w:rPr>
                <w:rFonts w:ascii="Arial" w:hAnsi="Arial" w:cs="Arial"/>
              </w:rPr>
              <w:t>OPC</w:t>
            </w:r>
          </w:p>
        </w:tc>
        <w:tc>
          <w:tcPr>
            <w:tcW w:w="1984" w:type="dxa"/>
          </w:tcPr>
          <w:p w:rsidR="00BB013A" w:rsidRPr="00B95D66" w:rsidRDefault="00BB013A" w:rsidP="00BB013A">
            <w:pPr>
              <w:rPr>
                <w:rFonts w:ascii="Arial" w:hAnsi="Arial" w:cs="Arial"/>
              </w:rPr>
            </w:pPr>
            <w:r>
              <w:rPr>
                <w:rFonts w:ascii="Arial" w:hAnsi="Arial" w:cs="Arial"/>
              </w:rPr>
              <w:t>Specialist TA (Initial support from USAID)</w:t>
            </w:r>
          </w:p>
        </w:tc>
        <w:tc>
          <w:tcPr>
            <w:tcW w:w="1985" w:type="dxa"/>
          </w:tcPr>
          <w:p w:rsidR="00BB013A" w:rsidRPr="000C7F82" w:rsidRDefault="00BB013A" w:rsidP="00BB013A">
            <w:pPr>
              <w:rPr>
                <w:rFonts w:ascii="Arial" w:hAnsi="Arial" w:cs="Arial"/>
              </w:rPr>
            </w:pPr>
            <w:r>
              <w:rPr>
                <w:rFonts w:ascii="Arial" w:hAnsi="Arial" w:cs="Arial"/>
              </w:rPr>
              <w:t>Linked to ac</w:t>
            </w:r>
            <w:r w:rsidR="00235C77">
              <w:rPr>
                <w:rFonts w:ascii="Arial" w:hAnsi="Arial" w:cs="Arial"/>
              </w:rPr>
              <w:t>tivities 1.3, 2.2, 3.1 and 3.2.</w:t>
            </w:r>
          </w:p>
        </w:tc>
      </w:tr>
    </w:tbl>
    <w:p w:rsidR="006F35F6" w:rsidRPr="00235C77" w:rsidRDefault="006F35F6" w:rsidP="00235C77">
      <w:pPr>
        <w:rPr>
          <w:rFonts w:ascii="Arial" w:hAnsi="Arial" w:cs="Arial"/>
          <w:b/>
        </w:rPr>
      </w:pPr>
    </w:p>
    <w:tbl>
      <w:tblPr>
        <w:tblStyle w:val="TableGrid"/>
        <w:tblW w:w="14061" w:type="dxa"/>
        <w:tblLook w:val="04A0" w:firstRow="1" w:lastRow="0" w:firstColumn="1" w:lastColumn="0" w:noHBand="0" w:noVBand="1"/>
      </w:tblPr>
      <w:tblGrid>
        <w:gridCol w:w="3681"/>
        <w:gridCol w:w="2965"/>
        <w:gridCol w:w="2280"/>
        <w:gridCol w:w="1138"/>
        <w:gridCol w:w="1981"/>
        <w:gridCol w:w="2016"/>
      </w:tblGrid>
      <w:tr w:rsidR="003D1908" w:rsidRPr="000548B9" w:rsidTr="006F35F6">
        <w:trPr>
          <w:tblHeader/>
        </w:trPr>
        <w:tc>
          <w:tcPr>
            <w:tcW w:w="3681" w:type="dxa"/>
          </w:tcPr>
          <w:p w:rsidR="00BB013A" w:rsidRPr="000548B9" w:rsidRDefault="00BB013A" w:rsidP="00BB013A">
            <w:pPr>
              <w:rPr>
                <w:rFonts w:ascii="Arial" w:hAnsi="Arial" w:cs="Arial"/>
                <w:b/>
              </w:rPr>
            </w:pPr>
            <w:r>
              <w:rPr>
                <w:rFonts w:ascii="Arial" w:hAnsi="Arial" w:cs="Arial"/>
                <w:b/>
              </w:rPr>
              <w:t xml:space="preserve">OBJECTIVE/ OUTPUT/ KEY ACTIVITIES   </w:t>
            </w:r>
          </w:p>
        </w:tc>
        <w:tc>
          <w:tcPr>
            <w:tcW w:w="2965" w:type="dxa"/>
          </w:tcPr>
          <w:p w:rsidR="00BB013A" w:rsidRPr="000548B9" w:rsidRDefault="00BB013A" w:rsidP="00BB013A">
            <w:pPr>
              <w:rPr>
                <w:rFonts w:ascii="Arial" w:hAnsi="Arial" w:cs="Arial"/>
                <w:b/>
              </w:rPr>
            </w:pPr>
            <w:r>
              <w:rPr>
                <w:rFonts w:ascii="Arial" w:hAnsi="Arial" w:cs="Arial"/>
                <w:b/>
              </w:rPr>
              <w:t>BASELINE</w:t>
            </w:r>
          </w:p>
        </w:tc>
        <w:tc>
          <w:tcPr>
            <w:tcW w:w="2280" w:type="dxa"/>
          </w:tcPr>
          <w:p w:rsidR="00BB013A" w:rsidRPr="000548B9" w:rsidRDefault="003237FC" w:rsidP="003237FC">
            <w:pPr>
              <w:rPr>
                <w:rFonts w:ascii="Arial" w:hAnsi="Arial" w:cs="Arial"/>
                <w:b/>
              </w:rPr>
            </w:pPr>
            <w:r>
              <w:rPr>
                <w:rFonts w:ascii="Arial" w:hAnsi="Arial" w:cs="Arial"/>
                <w:b/>
              </w:rPr>
              <w:t>TARGET/ (DEADLINE)</w:t>
            </w:r>
          </w:p>
        </w:tc>
        <w:tc>
          <w:tcPr>
            <w:tcW w:w="1138" w:type="dxa"/>
          </w:tcPr>
          <w:p w:rsidR="00BB013A" w:rsidRPr="000548B9" w:rsidRDefault="00BB013A" w:rsidP="00BB013A">
            <w:pPr>
              <w:rPr>
                <w:rFonts w:ascii="Arial" w:hAnsi="Arial" w:cs="Arial"/>
                <w:b/>
              </w:rPr>
            </w:pPr>
            <w:r>
              <w:rPr>
                <w:rFonts w:ascii="Arial" w:hAnsi="Arial" w:cs="Arial"/>
                <w:b/>
              </w:rPr>
              <w:t>WHO</w:t>
            </w:r>
            <w:r w:rsidRPr="000548B9">
              <w:rPr>
                <w:rFonts w:ascii="Arial" w:hAnsi="Arial" w:cs="Arial"/>
                <w:b/>
              </w:rPr>
              <w:t>?</w:t>
            </w:r>
          </w:p>
        </w:tc>
        <w:tc>
          <w:tcPr>
            <w:tcW w:w="1981" w:type="dxa"/>
          </w:tcPr>
          <w:p w:rsidR="00BB013A" w:rsidRPr="000548B9" w:rsidRDefault="00BB013A" w:rsidP="00BB013A">
            <w:pPr>
              <w:rPr>
                <w:rFonts w:ascii="Arial" w:hAnsi="Arial" w:cs="Arial"/>
                <w:b/>
              </w:rPr>
            </w:pPr>
            <w:r>
              <w:rPr>
                <w:rFonts w:ascii="Arial" w:hAnsi="Arial" w:cs="Arial"/>
                <w:b/>
              </w:rPr>
              <w:t xml:space="preserve">SUPPORT REQUIRED? </w:t>
            </w:r>
          </w:p>
        </w:tc>
        <w:tc>
          <w:tcPr>
            <w:tcW w:w="2016" w:type="dxa"/>
          </w:tcPr>
          <w:p w:rsidR="00BB013A" w:rsidRPr="000548B9" w:rsidRDefault="00BB013A" w:rsidP="00BB013A">
            <w:pPr>
              <w:rPr>
                <w:rFonts w:ascii="Arial" w:hAnsi="Arial" w:cs="Arial"/>
                <w:b/>
              </w:rPr>
            </w:pPr>
            <w:r>
              <w:rPr>
                <w:rFonts w:ascii="Arial" w:hAnsi="Arial" w:cs="Arial"/>
                <w:b/>
              </w:rPr>
              <w:t xml:space="preserve">DEPENDENCIES </w:t>
            </w:r>
            <w:r w:rsidR="003237FC">
              <w:rPr>
                <w:rFonts w:ascii="Arial" w:hAnsi="Arial" w:cs="Arial"/>
                <w:b/>
              </w:rPr>
              <w:t xml:space="preserve">/ASSUMPTIONS </w:t>
            </w:r>
          </w:p>
        </w:tc>
      </w:tr>
      <w:tr w:rsidR="00235C77" w:rsidRPr="000548B9" w:rsidTr="0062453F">
        <w:tc>
          <w:tcPr>
            <w:tcW w:w="14061" w:type="dxa"/>
            <w:gridSpan w:val="6"/>
          </w:tcPr>
          <w:p w:rsidR="00235C77" w:rsidRPr="00235C77" w:rsidRDefault="00235C77" w:rsidP="00235C77">
            <w:pPr>
              <w:jc w:val="both"/>
              <w:rPr>
                <w:rFonts w:ascii="Arial" w:hAnsi="Arial" w:cs="Arial"/>
                <w:b/>
              </w:rPr>
            </w:pPr>
            <w:r>
              <w:rPr>
                <w:rFonts w:ascii="Arial" w:hAnsi="Arial" w:cs="Arial"/>
                <w:b/>
              </w:rPr>
              <w:t xml:space="preserve">Component 4: </w:t>
            </w:r>
            <w:r w:rsidRPr="00235C77">
              <w:rPr>
                <w:rFonts w:ascii="Arial" w:hAnsi="Arial" w:cs="Arial"/>
                <w:b/>
                <w:bCs/>
              </w:rPr>
              <w:t>Human resource management (HRM) and development (HRD)</w:t>
            </w:r>
          </w:p>
          <w:p w:rsidR="00235C77" w:rsidRPr="00235C77" w:rsidRDefault="00235C77" w:rsidP="00BB013A">
            <w:pPr>
              <w:jc w:val="both"/>
              <w:rPr>
                <w:rFonts w:ascii="Arial" w:hAnsi="Arial" w:cs="Arial"/>
              </w:rPr>
            </w:pPr>
            <w:r w:rsidRPr="00235C77">
              <w:rPr>
                <w:rFonts w:ascii="Arial" w:hAnsi="Arial" w:cs="Arial"/>
                <w:b/>
                <w:bCs/>
              </w:rPr>
              <w:t xml:space="preserve">Strategic Objective: </w:t>
            </w:r>
            <w:r w:rsidRPr="00235C77">
              <w:rPr>
                <w:rFonts w:ascii="Arial" w:hAnsi="Arial" w:cs="Arial"/>
              </w:rPr>
              <w:t>GOM attracts, retains and manages human resources and has the right people, with the right skills in the right places</w:t>
            </w:r>
          </w:p>
        </w:tc>
      </w:tr>
      <w:tr w:rsidR="00BB013A" w:rsidRPr="000548B9" w:rsidTr="0062453F">
        <w:tc>
          <w:tcPr>
            <w:tcW w:w="14061" w:type="dxa"/>
            <w:gridSpan w:val="6"/>
          </w:tcPr>
          <w:p w:rsidR="00BB013A" w:rsidRPr="00A6050F" w:rsidRDefault="00BB013A" w:rsidP="00BB013A">
            <w:pPr>
              <w:jc w:val="both"/>
              <w:rPr>
                <w:rFonts w:ascii="Arial" w:hAnsi="Arial" w:cs="Arial"/>
                <w:b/>
              </w:rPr>
            </w:pPr>
            <w:r w:rsidRPr="00157606">
              <w:rPr>
                <w:rFonts w:ascii="Arial" w:hAnsi="Arial" w:cs="Arial"/>
                <w:b/>
              </w:rPr>
              <w:t>Sub objective 1: GOM has a modern and comprehensive institutional framework and HRM/D policies, and strategies to attract the best possible human resources into the public service, and manage those resources effectively.</w:t>
            </w:r>
          </w:p>
        </w:tc>
      </w:tr>
      <w:tr w:rsidR="003D1908" w:rsidRPr="000548B9" w:rsidTr="006F35F6">
        <w:tc>
          <w:tcPr>
            <w:tcW w:w="3681" w:type="dxa"/>
          </w:tcPr>
          <w:p w:rsidR="00BB013A" w:rsidRPr="00F85B30" w:rsidRDefault="00235C77" w:rsidP="00BB013A">
            <w:pPr>
              <w:rPr>
                <w:rFonts w:ascii="Arial" w:hAnsi="Arial" w:cs="Arial"/>
                <w:highlight w:val="magenta"/>
              </w:rPr>
            </w:pPr>
            <w:r w:rsidRPr="00F85B30">
              <w:rPr>
                <w:rFonts w:ascii="Arial" w:hAnsi="Arial" w:cs="Arial"/>
                <w:highlight w:val="magenta"/>
              </w:rPr>
              <w:t>4.1</w:t>
            </w:r>
            <w:r w:rsidR="00BB013A" w:rsidRPr="00F85B30">
              <w:rPr>
                <w:rFonts w:ascii="Arial" w:hAnsi="Arial" w:cs="Arial"/>
                <w:highlight w:val="magenta"/>
              </w:rPr>
              <w:t xml:space="preserve"> Policy and Strategy documents provide a sound basis for effective HRM/D and performance improvement </w:t>
            </w:r>
          </w:p>
        </w:tc>
        <w:tc>
          <w:tcPr>
            <w:tcW w:w="2965" w:type="dxa"/>
          </w:tcPr>
          <w:p w:rsidR="00BB013A" w:rsidRPr="00F85B30" w:rsidRDefault="00BB013A" w:rsidP="00BB013A">
            <w:pPr>
              <w:rPr>
                <w:rFonts w:ascii="Arial" w:hAnsi="Arial" w:cs="Arial"/>
                <w:highlight w:val="magenta"/>
              </w:rPr>
            </w:pPr>
            <w:r w:rsidRPr="00F85B30">
              <w:rPr>
                <w:rFonts w:ascii="Arial" w:hAnsi="Arial" w:cs="Arial"/>
                <w:highlight w:val="magenta"/>
              </w:rPr>
              <w:t xml:space="preserve">Outdated policy and incomplete HRM/D strategy </w:t>
            </w:r>
          </w:p>
        </w:tc>
        <w:tc>
          <w:tcPr>
            <w:tcW w:w="2280" w:type="dxa"/>
          </w:tcPr>
          <w:p w:rsidR="00BB013A" w:rsidRPr="00F85B30" w:rsidRDefault="00BB013A" w:rsidP="00BB013A">
            <w:pPr>
              <w:autoSpaceDE w:val="0"/>
              <w:autoSpaceDN w:val="0"/>
              <w:adjustRightInd w:val="0"/>
              <w:rPr>
                <w:rFonts w:ascii="Arial" w:hAnsi="Arial" w:cs="Arial"/>
                <w:highlight w:val="magenta"/>
              </w:rPr>
            </w:pPr>
            <w:r w:rsidRPr="00F85B30">
              <w:rPr>
                <w:rFonts w:ascii="Arial" w:hAnsi="Arial" w:cs="Arial"/>
                <w:highlight w:val="magenta"/>
              </w:rPr>
              <w:t xml:space="preserve">Outline HRM/D policy statements and strategy prepared   </w:t>
            </w:r>
          </w:p>
          <w:p w:rsidR="003D1908" w:rsidRPr="00F85B30" w:rsidRDefault="003D1908" w:rsidP="00BB013A">
            <w:pPr>
              <w:autoSpaceDE w:val="0"/>
              <w:autoSpaceDN w:val="0"/>
              <w:adjustRightInd w:val="0"/>
              <w:rPr>
                <w:rFonts w:ascii="Arial" w:hAnsi="Arial" w:cs="Arial"/>
                <w:highlight w:val="magenta"/>
              </w:rPr>
            </w:pPr>
          </w:p>
          <w:p w:rsidR="003D1908" w:rsidRPr="00F85B30" w:rsidRDefault="003D1908" w:rsidP="00BB013A">
            <w:pPr>
              <w:autoSpaceDE w:val="0"/>
              <w:autoSpaceDN w:val="0"/>
              <w:adjustRightInd w:val="0"/>
              <w:rPr>
                <w:rFonts w:ascii="Arial" w:hAnsi="Arial" w:cs="Arial"/>
                <w:highlight w:val="magenta"/>
              </w:rPr>
            </w:pPr>
            <w:r w:rsidRPr="00F85B30">
              <w:rPr>
                <w:rFonts w:ascii="Arial" w:hAnsi="Arial" w:cs="Arial"/>
                <w:highlight w:val="magenta"/>
              </w:rPr>
              <w:t>(1 month)</w:t>
            </w:r>
          </w:p>
        </w:tc>
        <w:tc>
          <w:tcPr>
            <w:tcW w:w="1138" w:type="dxa"/>
          </w:tcPr>
          <w:p w:rsidR="00BB013A" w:rsidRPr="00F85B30" w:rsidRDefault="006F35F6" w:rsidP="00BB013A">
            <w:pPr>
              <w:rPr>
                <w:rFonts w:ascii="Arial" w:hAnsi="Arial" w:cs="Arial"/>
                <w:highlight w:val="magenta"/>
              </w:rPr>
            </w:pPr>
            <w:r w:rsidRPr="00F85B30">
              <w:rPr>
                <w:rFonts w:ascii="Arial" w:hAnsi="Arial" w:cs="Arial"/>
                <w:highlight w:val="magenta"/>
              </w:rPr>
              <w:t>D HRM</w:t>
            </w:r>
            <w:r w:rsidR="003D1908" w:rsidRPr="00F85B30">
              <w:rPr>
                <w:rFonts w:ascii="Arial" w:hAnsi="Arial" w:cs="Arial"/>
                <w:highlight w:val="magenta"/>
              </w:rPr>
              <w:t xml:space="preserve">D </w:t>
            </w:r>
          </w:p>
        </w:tc>
        <w:tc>
          <w:tcPr>
            <w:tcW w:w="1981" w:type="dxa"/>
          </w:tcPr>
          <w:p w:rsidR="00BB013A" w:rsidRPr="00F85B30" w:rsidRDefault="00BB013A" w:rsidP="00BB013A">
            <w:pPr>
              <w:rPr>
                <w:rFonts w:ascii="Arial" w:hAnsi="Arial" w:cs="Arial"/>
                <w:highlight w:val="magenta"/>
              </w:rPr>
            </w:pPr>
            <w:r w:rsidRPr="00F85B30">
              <w:rPr>
                <w:rFonts w:ascii="Arial" w:hAnsi="Arial" w:cs="Arial"/>
                <w:highlight w:val="magenta"/>
              </w:rPr>
              <w:t xml:space="preserve">None </w:t>
            </w:r>
          </w:p>
          <w:p w:rsidR="003D1908" w:rsidRPr="00F85B30" w:rsidRDefault="003D1908" w:rsidP="00BB013A">
            <w:pPr>
              <w:rPr>
                <w:rFonts w:ascii="Arial" w:hAnsi="Arial" w:cs="Arial"/>
                <w:highlight w:val="magenta"/>
              </w:rPr>
            </w:pPr>
          </w:p>
          <w:p w:rsidR="003D1908" w:rsidRPr="00F85B30" w:rsidRDefault="003D1908" w:rsidP="00BB013A">
            <w:pPr>
              <w:rPr>
                <w:rFonts w:ascii="Arial" w:hAnsi="Arial" w:cs="Arial"/>
                <w:highlight w:val="magenta"/>
              </w:rPr>
            </w:pPr>
            <w:r w:rsidRPr="00F85B30">
              <w:rPr>
                <w:rFonts w:ascii="Arial" w:hAnsi="Arial" w:cs="Arial"/>
                <w:highlight w:val="magenta"/>
              </w:rPr>
              <w:t xml:space="preserve">Specialist TA (1 week) Could be combined with 4.2 </w:t>
            </w:r>
          </w:p>
        </w:tc>
        <w:tc>
          <w:tcPr>
            <w:tcW w:w="2016" w:type="dxa"/>
          </w:tcPr>
          <w:p w:rsidR="00BB013A" w:rsidRPr="00F85B30" w:rsidRDefault="00BB013A" w:rsidP="00BB013A">
            <w:pPr>
              <w:rPr>
                <w:rFonts w:ascii="Arial" w:hAnsi="Arial" w:cs="Arial"/>
                <w:highlight w:val="magenta"/>
              </w:rPr>
            </w:pPr>
            <w:r w:rsidRPr="00F85B30">
              <w:rPr>
                <w:rFonts w:ascii="Arial" w:hAnsi="Arial" w:cs="Arial"/>
                <w:highlight w:val="magenta"/>
              </w:rPr>
              <w:t xml:space="preserve">None </w:t>
            </w:r>
          </w:p>
        </w:tc>
      </w:tr>
      <w:tr w:rsidR="003D1908" w:rsidRPr="000548B9" w:rsidTr="006F35F6">
        <w:tc>
          <w:tcPr>
            <w:tcW w:w="3681" w:type="dxa"/>
          </w:tcPr>
          <w:p w:rsidR="00BB013A" w:rsidRPr="00F85B30" w:rsidRDefault="00235C77" w:rsidP="00BB013A">
            <w:pPr>
              <w:jc w:val="both"/>
              <w:rPr>
                <w:rFonts w:ascii="Arial" w:hAnsi="Arial" w:cs="Arial"/>
                <w:highlight w:val="magenta"/>
              </w:rPr>
            </w:pPr>
            <w:r w:rsidRPr="00F85B30">
              <w:rPr>
                <w:rFonts w:ascii="Arial" w:hAnsi="Arial" w:cs="Arial"/>
                <w:highlight w:val="magenta"/>
              </w:rPr>
              <w:t>4.2.</w:t>
            </w:r>
            <w:r w:rsidR="00BB013A" w:rsidRPr="00F85B30">
              <w:rPr>
                <w:rFonts w:ascii="Arial" w:hAnsi="Arial" w:cs="Arial"/>
                <w:highlight w:val="magenta"/>
              </w:rPr>
              <w:t xml:space="preserve"> GOM terms and conditions of service and grading and pay </w:t>
            </w:r>
            <w:r w:rsidR="00BB013A" w:rsidRPr="00F85B30">
              <w:rPr>
                <w:rFonts w:ascii="Arial" w:hAnsi="Arial" w:cs="Arial"/>
                <w:highlight w:val="magenta"/>
              </w:rPr>
              <w:lastRenderedPageBreak/>
              <w:t xml:space="preserve">structure make it an attractive employer  </w:t>
            </w:r>
          </w:p>
          <w:p w:rsidR="00BB013A" w:rsidRPr="00F85B30" w:rsidRDefault="00BB013A" w:rsidP="00BB013A">
            <w:pPr>
              <w:rPr>
                <w:rFonts w:ascii="Arial" w:hAnsi="Arial" w:cs="Arial"/>
                <w:highlight w:val="magenta"/>
              </w:rPr>
            </w:pPr>
          </w:p>
        </w:tc>
        <w:tc>
          <w:tcPr>
            <w:tcW w:w="2965" w:type="dxa"/>
          </w:tcPr>
          <w:p w:rsidR="00BB013A" w:rsidRPr="00F85B30" w:rsidRDefault="00BB013A" w:rsidP="00BB013A">
            <w:pPr>
              <w:rPr>
                <w:rFonts w:ascii="Arial" w:hAnsi="Arial" w:cs="Arial"/>
                <w:highlight w:val="magenta"/>
              </w:rPr>
            </w:pPr>
            <w:r w:rsidRPr="00F85B30">
              <w:rPr>
                <w:rFonts w:ascii="Arial" w:hAnsi="Arial" w:cs="Arial"/>
                <w:highlight w:val="magenta"/>
              </w:rPr>
              <w:lastRenderedPageBreak/>
              <w:t xml:space="preserve">Unattractive terms and conditions and rewards system </w:t>
            </w:r>
          </w:p>
          <w:p w:rsidR="00BB013A" w:rsidRPr="00F85B30" w:rsidRDefault="00BB013A" w:rsidP="00BB013A">
            <w:pPr>
              <w:rPr>
                <w:rFonts w:ascii="Arial" w:hAnsi="Arial" w:cs="Arial"/>
                <w:highlight w:val="magenta"/>
              </w:rPr>
            </w:pPr>
          </w:p>
        </w:tc>
        <w:tc>
          <w:tcPr>
            <w:tcW w:w="2280" w:type="dxa"/>
          </w:tcPr>
          <w:p w:rsidR="00BB013A" w:rsidRPr="00F85B30" w:rsidRDefault="00BB013A" w:rsidP="00BB013A">
            <w:pPr>
              <w:autoSpaceDE w:val="0"/>
              <w:autoSpaceDN w:val="0"/>
              <w:adjustRightInd w:val="0"/>
              <w:rPr>
                <w:rFonts w:ascii="Arial" w:hAnsi="Arial" w:cs="Arial"/>
                <w:highlight w:val="magenta"/>
              </w:rPr>
            </w:pPr>
            <w:r w:rsidRPr="00F85B30">
              <w:rPr>
                <w:rFonts w:ascii="Arial" w:hAnsi="Arial" w:cs="Arial"/>
                <w:highlight w:val="magenta"/>
              </w:rPr>
              <w:lastRenderedPageBreak/>
              <w:t xml:space="preserve">Plan prepared </w:t>
            </w:r>
            <w:r w:rsidR="003D1908" w:rsidRPr="00F85B30">
              <w:rPr>
                <w:rFonts w:ascii="Arial" w:hAnsi="Arial" w:cs="Arial"/>
                <w:highlight w:val="magenta"/>
              </w:rPr>
              <w:t xml:space="preserve">and adopted </w:t>
            </w:r>
            <w:r w:rsidRPr="00F85B30">
              <w:rPr>
                <w:rFonts w:ascii="Arial" w:hAnsi="Arial" w:cs="Arial"/>
                <w:highlight w:val="magenta"/>
              </w:rPr>
              <w:t xml:space="preserve">to strengthen the </w:t>
            </w:r>
            <w:r w:rsidRPr="00F85B30">
              <w:rPr>
                <w:rFonts w:ascii="Arial" w:hAnsi="Arial" w:cs="Arial"/>
                <w:highlight w:val="magenta"/>
              </w:rPr>
              <w:lastRenderedPageBreak/>
              <w:t xml:space="preserve">grading and remuneration systems  </w:t>
            </w:r>
          </w:p>
          <w:p w:rsidR="003D1908" w:rsidRPr="00F85B30" w:rsidRDefault="003D1908" w:rsidP="00BB013A">
            <w:pPr>
              <w:autoSpaceDE w:val="0"/>
              <w:autoSpaceDN w:val="0"/>
              <w:adjustRightInd w:val="0"/>
              <w:rPr>
                <w:rFonts w:ascii="Arial" w:hAnsi="Arial" w:cs="Arial"/>
                <w:highlight w:val="magenta"/>
              </w:rPr>
            </w:pPr>
          </w:p>
          <w:p w:rsidR="003D1908" w:rsidRPr="00F85B30" w:rsidRDefault="003D1908" w:rsidP="00BB013A">
            <w:pPr>
              <w:autoSpaceDE w:val="0"/>
              <w:autoSpaceDN w:val="0"/>
              <w:adjustRightInd w:val="0"/>
              <w:rPr>
                <w:rFonts w:ascii="Arial" w:hAnsi="Arial" w:cs="Arial"/>
                <w:highlight w:val="magenta"/>
              </w:rPr>
            </w:pPr>
            <w:r w:rsidRPr="00F85B30">
              <w:rPr>
                <w:rFonts w:ascii="Arial" w:hAnsi="Arial" w:cs="Arial"/>
                <w:highlight w:val="magenta"/>
              </w:rPr>
              <w:t xml:space="preserve">(1 month) </w:t>
            </w:r>
          </w:p>
        </w:tc>
        <w:tc>
          <w:tcPr>
            <w:tcW w:w="1138" w:type="dxa"/>
          </w:tcPr>
          <w:p w:rsidR="00BB013A" w:rsidRPr="00F85B30" w:rsidRDefault="003D1908" w:rsidP="00BB013A">
            <w:pPr>
              <w:rPr>
                <w:rFonts w:ascii="Arial" w:hAnsi="Arial" w:cs="Arial"/>
                <w:highlight w:val="magenta"/>
              </w:rPr>
            </w:pPr>
            <w:r w:rsidRPr="00F85B30">
              <w:rPr>
                <w:rFonts w:ascii="Arial" w:hAnsi="Arial" w:cs="Arial"/>
                <w:highlight w:val="magenta"/>
              </w:rPr>
              <w:lastRenderedPageBreak/>
              <w:t xml:space="preserve">D </w:t>
            </w:r>
            <w:r w:rsidR="006F35F6" w:rsidRPr="00F85B30">
              <w:rPr>
                <w:rFonts w:ascii="Arial" w:hAnsi="Arial" w:cs="Arial"/>
                <w:highlight w:val="magenta"/>
              </w:rPr>
              <w:t>HRM</w:t>
            </w:r>
            <w:r w:rsidRPr="00F85B30">
              <w:rPr>
                <w:rFonts w:ascii="Arial" w:hAnsi="Arial" w:cs="Arial"/>
                <w:highlight w:val="magenta"/>
              </w:rPr>
              <w:t xml:space="preserve">D </w:t>
            </w:r>
          </w:p>
        </w:tc>
        <w:tc>
          <w:tcPr>
            <w:tcW w:w="1981" w:type="dxa"/>
          </w:tcPr>
          <w:p w:rsidR="00BB013A" w:rsidRPr="00F85B30" w:rsidRDefault="00BB013A" w:rsidP="00BB013A">
            <w:pPr>
              <w:rPr>
                <w:rFonts w:ascii="Arial" w:hAnsi="Arial" w:cs="Arial"/>
                <w:highlight w:val="magenta"/>
              </w:rPr>
            </w:pPr>
            <w:r w:rsidRPr="00F85B30">
              <w:rPr>
                <w:rFonts w:ascii="Arial" w:hAnsi="Arial" w:cs="Arial"/>
                <w:highlight w:val="magenta"/>
              </w:rPr>
              <w:t>Specialist TA</w:t>
            </w:r>
            <w:r w:rsidR="00235C77" w:rsidRPr="00F85B30">
              <w:rPr>
                <w:rFonts w:ascii="Arial" w:hAnsi="Arial" w:cs="Arial"/>
                <w:highlight w:val="magenta"/>
              </w:rPr>
              <w:t xml:space="preserve"> (3 weeks) </w:t>
            </w:r>
          </w:p>
        </w:tc>
        <w:tc>
          <w:tcPr>
            <w:tcW w:w="2016" w:type="dxa"/>
          </w:tcPr>
          <w:p w:rsidR="00BB013A" w:rsidRPr="00F85B30" w:rsidRDefault="00235C77" w:rsidP="00BB013A">
            <w:pPr>
              <w:rPr>
                <w:rFonts w:ascii="Arial" w:hAnsi="Arial" w:cs="Arial"/>
                <w:highlight w:val="magenta"/>
              </w:rPr>
            </w:pPr>
            <w:r w:rsidRPr="00F85B30">
              <w:rPr>
                <w:rFonts w:ascii="Arial" w:hAnsi="Arial" w:cs="Arial"/>
                <w:highlight w:val="magenta"/>
              </w:rPr>
              <w:t>Linked to 4.3</w:t>
            </w:r>
          </w:p>
        </w:tc>
      </w:tr>
      <w:tr w:rsidR="003D1908" w:rsidRPr="000548B9" w:rsidTr="006F35F6">
        <w:tc>
          <w:tcPr>
            <w:tcW w:w="3681" w:type="dxa"/>
          </w:tcPr>
          <w:p w:rsidR="006F35F6" w:rsidRPr="00F85B30" w:rsidRDefault="006F35F6" w:rsidP="00BB013A">
            <w:pPr>
              <w:jc w:val="both"/>
              <w:rPr>
                <w:rFonts w:ascii="Arial" w:hAnsi="Arial" w:cs="Arial"/>
                <w:highlight w:val="magenta"/>
              </w:rPr>
            </w:pPr>
          </w:p>
        </w:tc>
        <w:tc>
          <w:tcPr>
            <w:tcW w:w="2965" w:type="dxa"/>
          </w:tcPr>
          <w:p w:rsidR="006F35F6" w:rsidRPr="00F85B30" w:rsidRDefault="006F35F6" w:rsidP="00BB013A">
            <w:pPr>
              <w:rPr>
                <w:rFonts w:ascii="Arial" w:hAnsi="Arial" w:cs="Arial"/>
                <w:highlight w:val="magenta"/>
              </w:rPr>
            </w:pPr>
          </w:p>
        </w:tc>
        <w:tc>
          <w:tcPr>
            <w:tcW w:w="2280" w:type="dxa"/>
          </w:tcPr>
          <w:p w:rsidR="003D1908" w:rsidRPr="00F85B30" w:rsidRDefault="006F35F6" w:rsidP="00BB013A">
            <w:pPr>
              <w:autoSpaceDE w:val="0"/>
              <w:autoSpaceDN w:val="0"/>
              <w:adjustRightInd w:val="0"/>
              <w:rPr>
                <w:rFonts w:ascii="Arial" w:hAnsi="Arial" w:cs="Arial"/>
                <w:highlight w:val="magenta"/>
              </w:rPr>
            </w:pPr>
            <w:r w:rsidRPr="00F85B30">
              <w:rPr>
                <w:rFonts w:ascii="Arial" w:hAnsi="Arial" w:cs="Arial"/>
                <w:highlight w:val="magenta"/>
              </w:rPr>
              <w:t xml:space="preserve">Amend (shorten) working hours and enforce </w:t>
            </w:r>
            <w:r w:rsidR="003D1908" w:rsidRPr="00F85B30">
              <w:rPr>
                <w:rFonts w:ascii="Arial" w:hAnsi="Arial" w:cs="Arial"/>
                <w:highlight w:val="magenta"/>
              </w:rPr>
              <w:t xml:space="preserve">timekeeping/ punctuality </w:t>
            </w:r>
            <w:r w:rsidRPr="00F85B30">
              <w:rPr>
                <w:rFonts w:ascii="Arial" w:hAnsi="Arial" w:cs="Arial"/>
                <w:highlight w:val="magenta"/>
              </w:rPr>
              <w:t>regulations</w:t>
            </w:r>
          </w:p>
          <w:p w:rsidR="006F35F6" w:rsidRPr="00F85B30" w:rsidRDefault="003D1908" w:rsidP="00BB013A">
            <w:pPr>
              <w:autoSpaceDE w:val="0"/>
              <w:autoSpaceDN w:val="0"/>
              <w:adjustRightInd w:val="0"/>
              <w:rPr>
                <w:rFonts w:ascii="Arial" w:hAnsi="Arial" w:cs="Arial"/>
                <w:highlight w:val="magenta"/>
              </w:rPr>
            </w:pPr>
            <w:r w:rsidRPr="00F85B30">
              <w:rPr>
                <w:rFonts w:ascii="Arial" w:hAnsi="Arial" w:cs="Arial"/>
                <w:highlight w:val="magenta"/>
              </w:rPr>
              <w:t xml:space="preserve">(1 week) </w:t>
            </w:r>
            <w:r w:rsidR="006F35F6" w:rsidRPr="00F85B30">
              <w:rPr>
                <w:rFonts w:ascii="Arial" w:hAnsi="Arial" w:cs="Arial"/>
                <w:highlight w:val="magenta"/>
              </w:rPr>
              <w:t xml:space="preserve"> </w:t>
            </w:r>
          </w:p>
        </w:tc>
        <w:tc>
          <w:tcPr>
            <w:tcW w:w="1138" w:type="dxa"/>
          </w:tcPr>
          <w:p w:rsidR="006F35F6" w:rsidRPr="00F85B30" w:rsidRDefault="006F35F6" w:rsidP="00BB013A">
            <w:pPr>
              <w:rPr>
                <w:rFonts w:ascii="Arial" w:hAnsi="Arial" w:cs="Arial"/>
                <w:highlight w:val="magenta"/>
              </w:rPr>
            </w:pPr>
            <w:r w:rsidRPr="00F85B30">
              <w:rPr>
                <w:rFonts w:ascii="Arial" w:hAnsi="Arial" w:cs="Arial"/>
                <w:highlight w:val="magenta"/>
              </w:rPr>
              <w:t>D HRMD</w:t>
            </w:r>
          </w:p>
        </w:tc>
        <w:tc>
          <w:tcPr>
            <w:tcW w:w="1981" w:type="dxa"/>
          </w:tcPr>
          <w:p w:rsidR="006F35F6" w:rsidRPr="00F85B30" w:rsidRDefault="006F35F6" w:rsidP="00BB013A">
            <w:pPr>
              <w:rPr>
                <w:rFonts w:ascii="Arial" w:hAnsi="Arial" w:cs="Arial"/>
                <w:highlight w:val="magenta"/>
              </w:rPr>
            </w:pPr>
            <w:r w:rsidRPr="00F85B30">
              <w:rPr>
                <w:rFonts w:ascii="Arial" w:hAnsi="Arial" w:cs="Arial"/>
                <w:highlight w:val="magenta"/>
              </w:rPr>
              <w:t xml:space="preserve">None </w:t>
            </w:r>
          </w:p>
        </w:tc>
        <w:tc>
          <w:tcPr>
            <w:tcW w:w="2016" w:type="dxa"/>
          </w:tcPr>
          <w:p w:rsidR="006F35F6" w:rsidRPr="00F85B30" w:rsidRDefault="006F35F6" w:rsidP="00BB013A">
            <w:pPr>
              <w:rPr>
                <w:rFonts w:ascii="Arial" w:hAnsi="Arial" w:cs="Arial"/>
                <w:highlight w:val="magenta"/>
              </w:rPr>
            </w:pPr>
            <w:r w:rsidRPr="00F85B30">
              <w:rPr>
                <w:rFonts w:ascii="Arial" w:hAnsi="Arial" w:cs="Arial"/>
                <w:highlight w:val="magenta"/>
              </w:rPr>
              <w:t xml:space="preserve">None </w:t>
            </w:r>
          </w:p>
        </w:tc>
      </w:tr>
      <w:tr w:rsidR="00BB013A" w:rsidRPr="000548B9" w:rsidTr="0062453F">
        <w:tc>
          <w:tcPr>
            <w:tcW w:w="14061" w:type="dxa"/>
            <w:gridSpan w:val="6"/>
          </w:tcPr>
          <w:p w:rsidR="00BB013A" w:rsidRPr="006A4CDE" w:rsidRDefault="00BB013A" w:rsidP="00BB013A">
            <w:pPr>
              <w:rPr>
                <w:rFonts w:ascii="Arial" w:hAnsi="Arial" w:cs="Arial"/>
              </w:rPr>
            </w:pPr>
            <w:r w:rsidRPr="00F6666F">
              <w:rPr>
                <w:rFonts w:ascii="Arial" w:hAnsi="Arial" w:cs="Arial"/>
                <w:b/>
              </w:rPr>
              <w:t xml:space="preserve">Sub objective 3: HRM/D procedures and practices ensure that GOM has the right number of staff in the right places and that they are motivated and managed according to principles of merit, competence and maximising the potential and performance of all public servants  </w:t>
            </w:r>
          </w:p>
        </w:tc>
      </w:tr>
      <w:tr w:rsidR="003D1908" w:rsidRPr="000548B9" w:rsidTr="006F35F6">
        <w:tc>
          <w:tcPr>
            <w:tcW w:w="3681" w:type="dxa"/>
          </w:tcPr>
          <w:p w:rsidR="00BB013A" w:rsidRPr="00F85B30" w:rsidRDefault="00235C77" w:rsidP="00BB013A">
            <w:pPr>
              <w:rPr>
                <w:rFonts w:ascii="Arial" w:hAnsi="Arial" w:cs="Arial"/>
                <w:highlight w:val="magenta"/>
              </w:rPr>
            </w:pPr>
            <w:r w:rsidRPr="00F85B30">
              <w:rPr>
                <w:rFonts w:ascii="Arial" w:hAnsi="Arial" w:cs="Arial"/>
                <w:highlight w:val="magenta"/>
              </w:rPr>
              <w:t>4.3.</w:t>
            </w:r>
            <w:r w:rsidR="00BB013A" w:rsidRPr="00F85B30">
              <w:rPr>
                <w:rFonts w:ascii="Arial" w:hAnsi="Arial" w:cs="Arial"/>
                <w:highlight w:val="magenta"/>
              </w:rPr>
              <w:t>GOM has the right numbers of staff in the right places</w:t>
            </w:r>
          </w:p>
        </w:tc>
        <w:tc>
          <w:tcPr>
            <w:tcW w:w="2965" w:type="dxa"/>
          </w:tcPr>
          <w:p w:rsidR="00BB013A" w:rsidRPr="00F85B30" w:rsidRDefault="00BB013A" w:rsidP="00BB013A">
            <w:pPr>
              <w:rPr>
                <w:rFonts w:ascii="Arial" w:hAnsi="Arial" w:cs="Arial"/>
                <w:highlight w:val="magenta"/>
              </w:rPr>
            </w:pPr>
            <w:r w:rsidRPr="00F85B30">
              <w:rPr>
                <w:rFonts w:ascii="Arial" w:hAnsi="Arial" w:cs="Arial"/>
                <w:highlight w:val="magenta"/>
              </w:rPr>
              <w:t xml:space="preserve">Perceptions that GOM is over-staffed </w:t>
            </w:r>
          </w:p>
          <w:p w:rsidR="00BB013A" w:rsidRPr="00F85B30" w:rsidRDefault="00BB013A" w:rsidP="00BB013A">
            <w:pPr>
              <w:rPr>
                <w:rFonts w:ascii="Arial" w:hAnsi="Arial" w:cs="Arial"/>
                <w:highlight w:val="magenta"/>
              </w:rPr>
            </w:pPr>
            <w:r w:rsidRPr="00F85B30">
              <w:rPr>
                <w:rFonts w:ascii="Arial" w:hAnsi="Arial" w:cs="Arial"/>
                <w:highlight w:val="magenta"/>
              </w:rPr>
              <w:t xml:space="preserve">Increasing wage bill </w:t>
            </w:r>
          </w:p>
        </w:tc>
        <w:tc>
          <w:tcPr>
            <w:tcW w:w="2280" w:type="dxa"/>
          </w:tcPr>
          <w:p w:rsidR="00BB013A" w:rsidRPr="00F85B30" w:rsidRDefault="00BB013A" w:rsidP="00BB013A">
            <w:pPr>
              <w:rPr>
                <w:rFonts w:ascii="Arial" w:hAnsi="Arial" w:cs="Arial"/>
                <w:highlight w:val="magenta"/>
              </w:rPr>
            </w:pPr>
            <w:r w:rsidRPr="00F85B30">
              <w:rPr>
                <w:rFonts w:ascii="Arial" w:hAnsi="Arial" w:cs="Arial"/>
                <w:highlight w:val="magenta"/>
              </w:rPr>
              <w:t>Prepare concept paper and plan for detailed review of HRM pro</w:t>
            </w:r>
            <w:r w:rsidR="003D1908" w:rsidRPr="00F85B30">
              <w:rPr>
                <w:rFonts w:ascii="Arial" w:hAnsi="Arial" w:cs="Arial"/>
                <w:highlight w:val="magenta"/>
              </w:rPr>
              <w:t xml:space="preserve">cedures </w:t>
            </w:r>
            <w:r w:rsidR="006F35F6" w:rsidRPr="00F85B30">
              <w:rPr>
                <w:rFonts w:ascii="Arial" w:hAnsi="Arial" w:cs="Arial"/>
                <w:highlight w:val="magenta"/>
              </w:rPr>
              <w:t xml:space="preserve">including an approach to registration and identification of public servants </w:t>
            </w:r>
          </w:p>
          <w:p w:rsidR="003D1908" w:rsidRPr="00F85B30" w:rsidRDefault="003D1908" w:rsidP="00BB013A">
            <w:pPr>
              <w:rPr>
                <w:rFonts w:ascii="Arial" w:hAnsi="Arial" w:cs="Arial"/>
                <w:highlight w:val="magenta"/>
              </w:rPr>
            </w:pPr>
          </w:p>
          <w:p w:rsidR="00AF5ABE" w:rsidRPr="00F85B30" w:rsidRDefault="003D1908" w:rsidP="00BB013A">
            <w:pPr>
              <w:rPr>
                <w:rFonts w:ascii="Arial" w:hAnsi="Arial" w:cs="Arial"/>
                <w:highlight w:val="magenta"/>
              </w:rPr>
            </w:pPr>
            <w:r w:rsidRPr="00F85B30">
              <w:rPr>
                <w:rFonts w:ascii="Arial" w:hAnsi="Arial" w:cs="Arial"/>
                <w:highlight w:val="magenta"/>
              </w:rPr>
              <w:t>(1 month)</w:t>
            </w:r>
          </w:p>
        </w:tc>
        <w:tc>
          <w:tcPr>
            <w:tcW w:w="1138" w:type="dxa"/>
          </w:tcPr>
          <w:p w:rsidR="00BB013A" w:rsidRPr="00F85B30" w:rsidRDefault="003D1908" w:rsidP="00BB013A">
            <w:pPr>
              <w:rPr>
                <w:rFonts w:ascii="Arial" w:hAnsi="Arial" w:cs="Arial"/>
                <w:highlight w:val="magenta"/>
              </w:rPr>
            </w:pPr>
            <w:r w:rsidRPr="00F85B30">
              <w:rPr>
                <w:rFonts w:ascii="Arial" w:hAnsi="Arial" w:cs="Arial"/>
                <w:highlight w:val="magenta"/>
              </w:rPr>
              <w:t xml:space="preserve">D HRMD </w:t>
            </w:r>
          </w:p>
        </w:tc>
        <w:tc>
          <w:tcPr>
            <w:tcW w:w="1981" w:type="dxa"/>
          </w:tcPr>
          <w:p w:rsidR="00BB013A" w:rsidRPr="00F85B30" w:rsidRDefault="00BB013A" w:rsidP="00BB013A">
            <w:pPr>
              <w:rPr>
                <w:rFonts w:ascii="Arial" w:hAnsi="Arial" w:cs="Arial"/>
                <w:highlight w:val="magenta"/>
              </w:rPr>
            </w:pPr>
            <w:r w:rsidRPr="00F85B30">
              <w:rPr>
                <w:rFonts w:ascii="Arial" w:hAnsi="Arial" w:cs="Arial"/>
                <w:highlight w:val="magenta"/>
              </w:rPr>
              <w:t>Specialist TA</w:t>
            </w:r>
            <w:r w:rsidR="003D1908" w:rsidRPr="00F85B30">
              <w:rPr>
                <w:rFonts w:ascii="Arial" w:hAnsi="Arial" w:cs="Arial"/>
                <w:highlight w:val="magenta"/>
              </w:rPr>
              <w:t xml:space="preserve"> (3 weeks) Could be combined with 4.1 and 4.2</w:t>
            </w:r>
          </w:p>
          <w:p w:rsidR="00BB013A" w:rsidRPr="00F85B30" w:rsidRDefault="00BB013A" w:rsidP="00BB013A">
            <w:pPr>
              <w:rPr>
                <w:rFonts w:ascii="Arial" w:hAnsi="Arial" w:cs="Arial"/>
                <w:highlight w:val="magenta"/>
              </w:rPr>
            </w:pPr>
          </w:p>
        </w:tc>
        <w:tc>
          <w:tcPr>
            <w:tcW w:w="2016" w:type="dxa"/>
          </w:tcPr>
          <w:p w:rsidR="00BB013A" w:rsidRPr="00F85B30" w:rsidRDefault="00235C77" w:rsidP="00BB013A">
            <w:pPr>
              <w:rPr>
                <w:rFonts w:ascii="Arial" w:hAnsi="Arial" w:cs="Arial"/>
                <w:highlight w:val="magenta"/>
              </w:rPr>
            </w:pPr>
            <w:r w:rsidRPr="00F85B30">
              <w:rPr>
                <w:rFonts w:ascii="Arial" w:hAnsi="Arial" w:cs="Arial"/>
                <w:highlight w:val="magenta"/>
              </w:rPr>
              <w:t xml:space="preserve">Linked to </w:t>
            </w:r>
            <w:r w:rsidR="003D1908" w:rsidRPr="00F85B30">
              <w:rPr>
                <w:rFonts w:ascii="Arial" w:hAnsi="Arial" w:cs="Arial"/>
                <w:highlight w:val="magenta"/>
              </w:rPr>
              <w:t xml:space="preserve">4.1 and </w:t>
            </w:r>
            <w:r w:rsidRPr="00F85B30">
              <w:rPr>
                <w:rFonts w:ascii="Arial" w:hAnsi="Arial" w:cs="Arial"/>
                <w:highlight w:val="magenta"/>
              </w:rPr>
              <w:t>4.2</w:t>
            </w:r>
          </w:p>
        </w:tc>
      </w:tr>
      <w:tr w:rsidR="00BB013A" w:rsidRPr="000548B9" w:rsidTr="00907C8C">
        <w:tc>
          <w:tcPr>
            <w:tcW w:w="14061" w:type="dxa"/>
            <w:gridSpan w:val="6"/>
          </w:tcPr>
          <w:p w:rsidR="00BB013A" w:rsidRDefault="00BB013A" w:rsidP="00BB013A">
            <w:pPr>
              <w:rPr>
                <w:rFonts w:ascii="Arial" w:hAnsi="Arial" w:cs="Arial"/>
              </w:rPr>
            </w:pPr>
            <w:r w:rsidRPr="00F6666F">
              <w:rPr>
                <w:rFonts w:ascii="Arial" w:hAnsi="Arial" w:cs="Arial"/>
                <w:b/>
              </w:rPr>
              <w:t>Sub objective 4: Train</w:t>
            </w:r>
            <w:r>
              <w:rPr>
                <w:rFonts w:ascii="Arial" w:hAnsi="Arial" w:cs="Arial"/>
                <w:b/>
              </w:rPr>
              <w:t>ing and development</w:t>
            </w:r>
            <w:r w:rsidRPr="00F6666F">
              <w:rPr>
                <w:rFonts w:ascii="Arial" w:hAnsi="Arial" w:cs="Arial"/>
                <w:b/>
              </w:rPr>
              <w:t xml:space="preserve"> provides staff with the appropriate knowledge and skills t</w:t>
            </w:r>
            <w:r>
              <w:rPr>
                <w:rFonts w:ascii="Arial" w:hAnsi="Arial" w:cs="Arial"/>
                <w:b/>
              </w:rPr>
              <w:t>o</w:t>
            </w:r>
            <w:r w:rsidRPr="00F6666F">
              <w:rPr>
                <w:rFonts w:ascii="Arial" w:hAnsi="Arial" w:cs="Arial"/>
                <w:b/>
              </w:rPr>
              <w:t xml:space="preserve"> manage the operations of the public service and support continuous improvement.</w:t>
            </w:r>
          </w:p>
        </w:tc>
      </w:tr>
      <w:tr w:rsidR="003D1908" w:rsidRPr="000548B9" w:rsidTr="006F35F6">
        <w:tc>
          <w:tcPr>
            <w:tcW w:w="3681" w:type="dxa"/>
          </w:tcPr>
          <w:p w:rsidR="00BB013A" w:rsidRPr="00F85B30" w:rsidRDefault="00235C77" w:rsidP="00BB013A">
            <w:pPr>
              <w:rPr>
                <w:rFonts w:ascii="Arial" w:hAnsi="Arial" w:cs="Arial"/>
                <w:highlight w:val="magenta"/>
              </w:rPr>
            </w:pPr>
            <w:r w:rsidRPr="00F85B30">
              <w:rPr>
                <w:rFonts w:ascii="Arial" w:hAnsi="Arial" w:cs="Arial"/>
                <w:highlight w:val="magenta"/>
              </w:rPr>
              <w:t>4</w:t>
            </w:r>
            <w:r w:rsidR="00BB013A" w:rsidRPr="00F85B30">
              <w:rPr>
                <w:rFonts w:ascii="Arial" w:hAnsi="Arial" w:cs="Arial"/>
                <w:highlight w:val="magenta"/>
              </w:rPr>
              <w:t>.4</w:t>
            </w:r>
            <w:r w:rsidR="006F35F6" w:rsidRPr="00F85B30">
              <w:rPr>
                <w:rFonts w:ascii="Arial" w:hAnsi="Arial" w:cs="Arial"/>
                <w:highlight w:val="magenta"/>
              </w:rPr>
              <w:t xml:space="preserve"> Strengthen essential basic training and entry to the public service </w:t>
            </w:r>
          </w:p>
        </w:tc>
        <w:tc>
          <w:tcPr>
            <w:tcW w:w="2965" w:type="dxa"/>
          </w:tcPr>
          <w:p w:rsidR="00BB013A" w:rsidRPr="00F85B30" w:rsidRDefault="00235C77" w:rsidP="00BB013A">
            <w:pPr>
              <w:rPr>
                <w:rFonts w:ascii="Arial" w:hAnsi="Arial" w:cs="Arial"/>
                <w:highlight w:val="magenta"/>
              </w:rPr>
            </w:pPr>
            <w:r w:rsidRPr="00F85B30">
              <w:rPr>
                <w:rFonts w:ascii="Arial" w:hAnsi="Arial" w:cs="Arial"/>
                <w:highlight w:val="magenta"/>
              </w:rPr>
              <w:t xml:space="preserve">Not all staff receive induction training </w:t>
            </w:r>
            <w:r w:rsidR="00BB013A" w:rsidRPr="00F85B30">
              <w:rPr>
                <w:rFonts w:ascii="Arial" w:hAnsi="Arial" w:cs="Arial"/>
                <w:highlight w:val="magenta"/>
              </w:rPr>
              <w:t xml:space="preserve"> </w:t>
            </w:r>
          </w:p>
        </w:tc>
        <w:tc>
          <w:tcPr>
            <w:tcW w:w="2280" w:type="dxa"/>
          </w:tcPr>
          <w:p w:rsidR="00BB013A" w:rsidRPr="00F85B30" w:rsidRDefault="00235C77" w:rsidP="00BB013A">
            <w:pPr>
              <w:rPr>
                <w:rFonts w:ascii="Arial" w:hAnsi="Arial" w:cs="Arial"/>
                <w:highlight w:val="magenta"/>
              </w:rPr>
            </w:pPr>
            <w:r w:rsidRPr="00F85B30">
              <w:rPr>
                <w:rFonts w:ascii="Arial" w:hAnsi="Arial" w:cs="Arial"/>
                <w:highlight w:val="magenta"/>
              </w:rPr>
              <w:t xml:space="preserve">Make induction training mandatory </w:t>
            </w:r>
          </w:p>
        </w:tc>
        <w:tc>
          <w:tcPr>
            <w:tcW w:w="1138" w:type="dxa"/>
          </w:tcPr>
          <w:p w:rsidR="00BB013A" w:rsidRPr="00F85B30" w:rsidRDefault="003D1908" w:rsidP="00BB013A">
            <w:pPr>
              <w:rPr>
                <w:rFonts w:ascii="Arial" w:hAnsi="Arial" w:cs="Arial"/>
                <w:highlight w:val="magenta"/>
              </w:rPr>
            </w:pPr>
            <w:r w:rsidRPr="00F85B30">
              <w:rPr>
                <w:rFonts w:ascii="Arial" w:hAnsi="Arial" w:cs="Arial"/>
                <w:highlight w:val="magenta"/>
              </w:rPr>
              <w:t xml:space="preserve">D HRMD </w:t>
            </w:r>
          </w:p>
        </w:tc>
        <w:tc>
          <w:tcPr>
            <w:tcW w:w="1981" w:type="dxa"/>
          </w:tcPr>
          <w:p w:rsidR="00BB013A" w:rsidRPr="00F85B30" w:rsidRDefault="006F35F6" w:rsidP="00BB013A">
            <w:pPr>
              <w:rPr>
                <w:rFonts w:ascii="Arial" w:hAnsi="Arial" w:cs="Arial"/>
                <w:highlight w:val="magenta"/>
              </w:rPr>
            </w:pPr>
            <w:r w:rsidRPr="00F85B30">
              <w:rPr>
                <w:rFonts w:ascii="Arial" w:hAnsi="Arial" w:cs="Arial"/>
                <w:highlight w:val="magenta"/>
              </w:rPr>
              <w:t xml:space="preserve">None </w:t>
            </w:r>
          </w:p>
        </w:tc>
        <w:tc>
          <w:tcPr>
            <w:tcW w:w="2016" w:type="dxa"/>
          </w:tcPr>
          <w:p w:rsidR="00BB013A" w:rsidRPr="00F85B30" w:rsidRDefault="00BB013A" w:rsidP="00BB013A">
            <w:pPr>
              <w:rPr>
                <w:rFonts w:ascii="Arial" w:hAnsi="Arial" w:cs="Arial"/>
                <w:highlight w:val="magenta"/>
              </w:rPr>
            </w:pPr>
            <w:r w:rsidRPr="00F85B30">
              <w:rPr>
                <w:rFonts w:ascii="Arial" w:hAnsi="Arial" w:cs="Arial"/>
                <w:highlight w:val="magenta"/>
              </w:rPr>
              <w:t xml:space="preserve">None </w:t>
            </w:r>
          </w:p>
        </w:tc>
      </w:tr>
    </w:tbl>
    <w:p w:rsidR="004248DD" w:rsidRPr="006F35F6" w:rsidRDefault="004248DD" w:rsidP="004248DD">
      <w:pPr>
        <w:rPr>
          <w:rFonts w:ascii="Arial" w:hAnsi="Arial" w:cs="Arial"/>
          <w:b/>
        </w:rPr>
      </w:pPr>
    </w:p>
    <w:tbl>
      <w:tblPr>
        <w:tblStyle w:val="TableGrid"/>
        <w:tblW w:w="0" w:type="auto"/>
        <w:tblLook w:val="04A0" w:firstRow="1" w:lastRow="0" w:firstColumn="1" w:lastColumn="0" w:noHBand="0" w:noVBand="1"/>
      </w:tblPr>
      <w:tblGrid>
        <w:gridCol w:w="4044"/>
        <w:gridCol w:w="2531"/>
        <w:gridCol w:w="2258"/>
        <w:gridCol w:w="990"/>
        <w:gridCol w:w="2111"/>
        <w:gridCol w:w="2014"/>
      </w:tblGrid>
      <w:tr w:rsidR="00BB013A" w:rsidRPr="000548B9" w:rsidTr="006F35F6">
        <w:trPr>
          <w:tblHeader/>
        </w:trPr>
        <w:tc>
          <w:tcPr>
            <w:tcW w:w="4078" w:type="dxa"/>
          </w:tcPr>
          <w:p w:rsidR="00BB013A" w:rsidRPr="000548B9" w:rsidRDefault="00BB013A" w:rsidP="00BB013A">
            <w:pPr>
              <w:rPr>
                <w:rFonts w:ascii="Arial" w:hAnsi="Arial" w:cs="Arial"/>
                <w:b/>
              </w:rPr>
            </w:pPr>
            <w:r>
              <w:rPr>
                <w:rFonts w:ascii="Arial" w:hAnsi="Arial" w:cs="Arial"/>
                <w:b/>
              </w:rPr>
              <w:lastRenderedPageBreak/>
              <w:t xml:space="preserve">OBJECTIVE/ OUTPUT/ KEY ACTIVITIES   </w:t>
            </w:r>
          </w:p>
        </w:tc>
        <w:tc>
          <w:tcPr>
            <w:tcW w:w="2543" w:type="dxa"/>
          </w:tcPr>
          <w:p w:rsidR="00BB013A" w:rsidRPr="000548B9" w:rsidRDefault="00BB013A" w:rsidP="00BB013A">
            <w:pPr>
              <w:rPr>
                <w:rFonts w:ascii="Arial" w:hAnsi="Arial" w:cs="Arial"/>
                <w:b/>
              </w:rPr>
            </w:pPr>
            <w:r>
              <w:rPr>
                <w:rFonts w:ascii="Arial" w:hAnsi="Arial" w:cs="Arial"/>
                <w:b/>
              </w:rPr>
              <w:t>BASELINE</w:t>
            </w:r>
          </w:p>
        </w:tc>
        <w:tc>
          <w:tcPr>
            <w:tcW w:w="2265" w:type="dxa"/>
          </w:tcPr>
          <w:p w:rsidR="00BB013A" w:rsidRPr="000548B9" w:rsidRDefault="003237FC" w:rsidP="003237FC">
            <w:pPr>
              <w:rPr>
                <w:rFonts w:ascii="Arial" w:hAnsi="Arial" w:cs="Arial"/>
                <w:b/>
              </w:rPr>
            </w:pPr>
            <w:r>
              <w:rPr>
                <w:rFonts w:ascii="Arial" w:hAnsi="Arial" w:cs="Arial"/>
                <w:b/>
              </w:rPr>
              <w:t xml:space="preserve">TARGET/ (DEADLINE) </w:t>
            </w:r>
          </w:p>
        </w:tc>
        <w:tc>
          <w:tcPr>
            <w:tcW w:w="991" w:type="dxa"/>
          </w:tcPr>
          <w:p w:rsidR="00BB013A" w:rsidRPr="000548B9" w:rsidRDefault="00BB013A" w:rsidP="00BB013A">
            <w:pPr>
              <w:rPr>
                <w:rFonts w:ascii="Arial" w:hAnsi="Arial" w:cs="Arial"/>
                <w:b/>
              </w:rPr>
            </w:pPr>
            <w:r>
              <w:rPr>
                <w:rFonts w:ascii="Arial" w:hAnsi="Arial" w:cs="Arial"/>
                <w:b/>
              </w:rPr>
              <w:t>WHO</w:t>
            </w:r>
            <w:r w:rsidRPr="000548B9">
              <w:rPr>
                <w:rFonts w:ascii="Arial" w:hAnsi="Arial" w:cs="Arial"/>
                <w:b/>
              </w:rPr>
              <w:t>?</w:t>
            </w:r>
          </w:p>
        </w:tc>
        <w:tc>
          <w:tcPr>
            <w:tcW w:w="2119" w:type="dxa"/>
          </w:tcPr>
          <w:p w:rsidR="00BB013A" w:rsidRPr="000548B9" w:rsidRDefault="00BB013A" w:rsidP="00BB013A">
            <w:pPr>
              <w:rPr>
                <w:rFonts w:ascii="Arial" w:hAnsi="Arial" w:cs="Arial"/>
                <w:b/>
              </w:rPr>
            </w:pPr>
            <w:r>
              <w:rPr>
                <w:rFonts w:ascii="Arial" w:hAnsi="Arial" w:cs="Arial"/>
                <w:b/>
              </w:rPr>
              <w:t xml:space="preserve">SUPPORT REQUIRED? </w:t>
            </w:r>
          </w:p>
        </w:tc>
        <w:tc>
          <w:tcPr>
            <w:tcW w:w="1952" w:type="dxa"/>
          </w:tcPr>
          <w:p w:rsidR="003237FC" w:rsidRDefault="00BB013A" w:rsidP="00BB013A">
            <w:pPr>
              <w:rPr>
                <w:rFonts w:ascii="Arial" w:hAnsi="Arial" w:cs="Arial"/>
                <w:b/>
              </w:rPr>
            </w:pPr>
            <w:r>
              <w:rPr>
                <w:rFonts w:ascii="Arial" w:hAnsi="Arial" w:cs="Arial"/>
                <w:b/>
              </w:rPr>
              <w:t>DEPENDENCIES</w:t>
            </w:r>
            <w:r w:rsidR="003237FC">
              <w:rPr>
                <w:rFonts w:ascii="Arial" w:hAnsi="Arial" w:cs="Arial"/>
                <w:b/>
              </w:rPr>
              <w:t>/</w:t>
            </w:r>
          </w:p>
          <w:p w:rsidR="00BB013A" w:rsidRPr="000548B9" w:rsidRDefault="003237FC" w:rsidP="00BB013A">
            <w:pPr>
              <w:rPr>
                <w:rFonts w:ascii="Arial" w:hAnsi="Arial" w:cs="Arial"/>
                <w:b/>
              </w:rPr>
            </w:pPr>
            <w:r>
              <w:rPr>
                <w:rFonts w:ascii="Arial" w:hAnsi="Arial" w:cs="Arial"/>
                <w:b/>
              </w:rPr>
              <w:t xml:space="preserve">ASSUMPTIONS </w:t>
            </w:r>
            <w:r w:rsidR="00BB013A">
              <w:rPr>
                <w:rFonts w:ascii="Arial" w:hAnsi="Arial" w:cs="Arial"/>
                <w:b/>
              </w:rPr>
              <w:t xml:space="preserve"> </w:t>
            </w:r>
          </w:p>
        </w:tc>
      </w:tr>
      <w:tr w:rsidR="006F35F6" w:rsidRPr="000548B9" w:rsidTr="00907C8C">
        <w:tc>
          <w:tcPr>
            <w:tcW w:w="13948" w:type="dxa"/>
            <w:gridSpan w:val="6"/>
          </w:tcPr>
          <w:p w:rsidR="006F35F6" w:rsidRPr="006F35F6" w:rsidRDefault="006F35F6" w:rsidP="006F35F6">
            <w:pPr>
              <w:rPr>
                <w:rFonts w:ascii="Arial" w:hAnsi="Arial" w:cs="Arial"/>
              </w:rPr>
            </w:pPr>
            <w:r w:rsidRPr="006F35F6">
              <w:rPr>
                <w:rFonts w:ascii="Arial" w:hAnsi="Arial" w:cs="Arial"/>
                <w:b/>
                <w:bCs/>
              </w:rPr>
              <w:t>Component 5: Public financial and economic management (PFEM)</w:t>
            </w:r>
          </w:p>
          <w:p w:rsidR="006F35F6" w:rsidRDefault="006F35F6" w:rsidP="00486DAB">
            <w:pPr>
              <w:rPr>
                <w:rFonts w:ascii="Arial" w:hAnsi="Arial" w:cs="Arial"/>
              </w:rPr>
            </w:pPr>
            <w:r w:rsidRPr="006F35F6">
              <w:rPr>
                <w:rFonts w:ascii="Arial" w:hAnsi="Arial" w:cs="Arial"/>
                <w:b/>
                <w:bCs/>
              </w:rPr>
              <w:t xml:space="preserve">Strategic Objective: </w:t>
            </w:r>
            <w:r w:rsidRPr="006F35F6">
              <w:rPr>
                <w:rFonts w:ascii="Arial" w:hAnsi="Arial" w:cs="Arial"/>
              </w:rPr>
              <w:t xml:space="preserve">Improved effectiveness of economic and financial management policies and processes </w:t>
            </w:r>
          </w:p>
        </w:tc>
      </w:tr>
      <w:tr w:rsidR="006F35F6" w:rsidRPr="000548B9" w:rsidTr="00907C8C">
        <w:tc>
          <w:tcPr>
            <w:tcW w:w="13948" w:type="dxa"/>
            <w:gridSpan w:val="6"/>
          </w:tcPr>
          <w:p w:rsidR="006F35F6" w:rsidRPr="006F35F6" w:rsidRDefault="006F35F6" w:rsidP="006F35F6">
            <w:pPr>
              <w:rPr>
                <w:rFonts w:ascii="Arial" w:hAnsi="Arial" w:cs="Arial"/>
                <w:b/>
              </w:rPr>
            </w:pPr>
            <w:r w:rsidRPr="000548B9">
              <w:rPr>
                <w:rFonts w:ascii="Arial" w:hAnsi="Arial" w:cs="Arial"/>
                <w:b/>
              </w:rPr>
              <w:t>Sub objective 1:</w:t>
            </w:r>
            <w:r>
              <w:rPr>
                <w:rFonts w:ascii="Arial" w:hAnsi="Arial" w:cs="Arial"/>
                <w:b/>
              </w:rPr>
              <w:t xml:space="preserve"> Short term PFEM strengthening actions completed </w:t>
            </w:r>
          </w:p>
        </w:tc>
      </w:tr>
      <w:tr w:rsidR="00486DAB" w:rsidRPr="000548B9" w:rsidTr="006F35F6">
        <w:tc>
          <w:tcPr>
            <w:tcW w:w="4078" w:type="dxa"/>
          </w:tcPr>
          <w:p w:rsidR="00486DAB" w:rsidRPr="00CA3FC9" w:rsidRDefault="00AF5ABE" w:rsidP="00486DAB">
            <w:pPr>
              <w:rPr>
                <w:rFonts w:ascii="Arial" w:hAnsi="Arial" w:cs="Arial"/>
              </w:rPr>
            </w:pPr>
            <w:r>
              <w:rPr>
                <w:rFonts w:ascii="Arial" w:hAnsi="Arial" w:cs="Arial"/>
              </w:rPr>
              <w:t>5.1</w:t>
            </w:r>
            <w:r w:rsidR="00486DAB">
              <w:rPr>
                <w:rFonts w:ascii="Arial" w:hAnsi="Arial" w:cs="Arial"/>
              </w:rPr>
              <w:t xml:space="preserve"> Establish a binding commitment control and monitoring process </w:t>
            </w:r>
          </w:p>
        </w:tc>
        <w:tc>
          <w:tcPr>
            <w:tcW w:w="2543" w:type="dxa"/>
          </w:tcPr>
          <w:p w:rsidR="00486DAB" w:rsidRPr="00CA3FC9" w:rsidRDefault="00486DAB" w:rsidP="00486DAB">
            <w:pPr>
              <w:rPr>
                <w:rFonts w:ascii="Arial" w:hAnsi="Arial" w:cs="Arial"/>
              </w:rPr>
            </w:pPr>
            <w:r>
              <w:rPr>
                <w:rFonts w:ascii="Arial" w:hAnsi="Arial" w:cs="Arial"/>
              </w:rPr>
              <w:t>Commitments not being effectively controlled and reported</w:t>
            </w:r>
          </w:p>
        </w:tc>
        <w:tc>
          <w:tcPr>
            <w:tcW w:w="2265" w:type="dxa"/>
          </w:tcPr>
          <w:p w:rsidR="00486DAB" w:rsidRPr="00CA3FC9" w:rsidRDefault="00486DAB" w:rsidP="00486DAB">
            <w:pPr>
              <w:rPr>
                <w:rFonts w:ascii="Arial" w:hAnsi="Arial" w:cs="Arial"/>
              </w:rPr>
            </w:pPr>
            <w:r>
              <w:rPr>
                <w:rFonts w:ascii="Arial" w:hAnsi="Arial" w:cs="Arial"/>
              </w:rPr>
              <w:t xml:space="preserve">Commitment control process designed, circular issued to all MDAs by </w:t>
            </w:r>
            <w:r w:rsidR="00AF5ABE">
              <w:rPr>
                <w:rFonts w:ascii="Arial" w:hAnsi="Arial" w:cs="Arial"/>
              </w:rPr>
              <w:t>July 2014</w:t>
            </w:r>
          </w:p>
        </w:tc>
        <w:tc>
          <w:tcPr>
            <w:tcW w:w="991" w:type="dxa"/>
          </w:tcPr>
          <w:p w:rsidR="00486DAB" w:rsidRPr="00CA3FC9" w:rsidRDefault="00486DAB" w:rsidP="00486DAB">
            <w:pPr>
              <w:rPr>
                <w:rFonts w:ascii="Arial" w:hAnsi="Arial" w:cs="Arial"/>
              </w:rPr>
            </w:pPr>
            <w:r>
              <w:rPr>
                <w:rFonts w:ascii="Arial" w:hAnsi="Arial" w:cs="Arial"/>
              </w:rPr>
              <w:t>MOF</w:t>
            </w:r>
          </w:p>
        </w:tc>
        <w:tc>
          <w:tcPr>
            <w:tcW w:w="2119" w:type="dxa"/>
          </w:tcPr>
          <w:p w:rsidR="00486DAB" w:rsidRPr="00CA3FC9" w:rsidRDefault="00486DAB" w:rsidP="00486DAB">
            <w:pPr>
              <w:rPr>
                <w:rFonts w:ascii="Arial" w:hAnsi="Arial" w:cs="Arial"/>
              </w:rPr>
            </w:pPr>
            <w:r>
              <w:rPr>
                <w:rFonts w:ascii="Arial" w:hAnsi="Arial" w:cs="Arial"/>
              </w:rPr>
              <w:t>Specialist TA (available from IMF AFRITAC East)</w:t>
            </w:r>
          </w:p>
        </w:tc>
        <w:tc>
          <w:tcPr>
            <w:tcW w:w="1952" w:type="dxa"/>
          </w:tcPr>
          <w:p w:rsidR="00486DAB" w:rsidRPr="00CA3FC9" w:rsidRDefault="00486DAB" w:rsidP="00486DAB">
            <w:pPr>
              <w:rPr>
                <w:rFonts w:ascii="Arial" w:hAnsi="Arial" w:cs="Arial"/>
              </w:rPr>
            </w:pPr>
            <w:r>
              <w:rPr>
                <w:rFonts w:ascii="Arial" w:hAnsi="Arial" w:cs="Arial"/>
              </w:rPr>
              <w:t>Reporting should be manual until IFMIS upgrade is installed in July 2015.</w:t>
            </w:r>
          </w:p>
        </w:tc>
      </w:tr>
      <w:tr w:rsidR="00486DAB" w:rsidRPr="000548B9" w:rsidTr="006F35F6">
        <w:tc>
          <w:tcPr>
            <w:tcW w:w="4078" w:type="dxa"/>
          </w:tcPr>
          <w:p w:rsidR="00486DAB" w:rsidRPr="00CA3FC9" w:rsidRDefault="00AF5ABE" w:rsidP="00486DAB">
            <w:pPr>
              <w:rPr>
                <w:rFonts w:ascii="Arial" w:hAnsi="Arial" w:cs="Arial"/>
              </w:rPr>
            </w:pPr>
            <w:r>
              <w:rPr>
                <w:rFonts w:ascii="Arial" w:hAnsi="Arial" w:cs="Arial"/>
              </w:rPr>
              <w:t>5.</w:t>
            </w:r>
            <w:r w:rsidR="00486DAB">
              <w:rPr>
                <w:rFonts w:ascii="Arial" w:hAnsi="Arial" w:cs="Arial"/>
              </w:rPr>
              <w:t>2 Establish in-year rolling cash flow planning</w:t>
            </w:r>
          </w:p>
        </w:tc>
        <w:tc>
          <w:tcPr>
            <w:tcW w:w="2543" w:type="dxa"/>
          </w:tcPr>
          <w:p w:rsidR="00486DAB" w:rsidRPr="00CA3FC9" w:rsidRDefault="00486DAB" w:rsidP="00486DAB">
            <w:pPr>
              <w:rPr>
                <w:rFonts w:ascii="Arial" w:hAnsi="Arial" w:cs="Arial"/>
              </w:rPr>
            </w:pPr>
            <w:r>
              <w:rPr>
                <w:rFonts w:ascii="Arial" w:hAnsi="Arial" w:cs="Arial"/>
              </w:rPr>
              <w:t xml:space="preserve">Significant uncertainties around the current monthly funds release, leading to under performance and bottlenecks across government </w:t>
            </w:r>
          </w:p>
        </w:tc>
        <w:tc>
          <w:tcPr>
            <w:tcW w:w="2265" w:type="dxa"/>
          </w:tcPr>
          <w:p w:rsidR="00486DAB" w:rsidRPr="00CA3FC9" w:rsidRDefault="00486DAB" w:rsidP="00486DAB">
            <w:pPr>
              <w:rPr>
                <w:rFonts w:ascii="Arial" w:hAnsi="Arial" w:cs="Arial"/>
              </w:rPr>
            </w:pPr>
            <w:r>
              <w:rPr>
                <w:rFonts w:ascii="Arial" w:hAnsi="Arial" w:cs="Arial"/>
              </w:rPr>
              <w:t>Three month rolling cash flow system established by July 2014 with inputs from MDAs. Cash flow decisions made by Cash Management Committee.</w:t>
            </w:r>
          </w:p>
        </w:tc>
        <w:tc>
          <w:tcPr>
            <w:tcW w:w="991" w:type="dxa"/>
          </w:tcPr>
          <w:p w:rsidR="00486DAB" w:rsidRPr="00CA3FC9" w:rsidRDefault="00486DAB" w:rsidP="00486DAB">
            <w:pPr>
              <w:rPr>
                <w:rFonts w:ascii="Arial" w:hAnsi="Arial" w:cs="Arial"/>
              </w:rPr>
            </w:pPr>
            <w:r>
              <w:rPr>
                <w:rFonts w:ascii="Arial" w:hAnsi="Arial" w:cs="Arial"/>
              </w:rPr>
              <w:t>MOF</w:t>
            </w:r>
          </w:p>
        </w:tc>
        <w:tc>
          <w:tcPr>
            <w:tcW w:w="2119" w:type="dxa"/>
          </w:tcPr>
          <w:p w:rsidR="00486DAB" w:rsidRPr="00CA3FC9" w:rsidRDefault="00486DAB" w:rsidP="00486DAB">
            <w:pPr>
              <w:rPr>
                <w:rFonts w:ascii="Arial" w:hAnsi="Arial" w:cs="Arial"/>
              </w:rPr>
            </w:pPr>
            <w:r>
              <w:rPr>
                <w:rFonts w:ascii="Arial" w:hAnsi="Arial" w:cs="Arial"/>
              </w:rPr>
              <w:t>Specialist TA (available from IMF AFRITAC East)</w:t>
            </w:r>
          </w:p>
        </w:tc>
        <w:tc>
          <w:tcPr>
            <w:tcW w:w="1952" w:type="dxa"/>
          </w:tcPr>
          <w:p w:rsidR="00486DAB" w:rsidRPr="00CA3FC9" w:rsidRDefault="00486DAB" w:rsidP="00486DAB">
            <w:pPr>
              <w:rPr>
                <w:rFonts w:ascii="Arial" w:hAnsi="Arial" w:cs="Arial"/>
              </w:rPr>
            </w:pPr>
            <w:r>
              <w:rPr>
                <w:rFonts w:ascii="Arial" w:hAnsi="Arial" w:cs="Arial"/>
              </w:rPr>
              <w:t>Cash flow planning should be outside of IFMIS until upgrade is established in July 2015.</w:t>
            </w:r>
          </w:p>
        </w:tc>
      </w:tr>
      <w:tr w:rsidR="00486DAB" w:rsidRPr="000548B9" w:rsidTr="006F35F6">
        <w:tc>
          <w:tcPr>
            <w:tcW w:w="4078" w:type="dxa"/>
          </w:tcPr>
          <w:p w:rsidR="00486DAB" w:rsidRPr="00CA3FC9" w:rsidRDefault="00AF5ABE" w:rsidP="00486DAB">
            <w:pPr>
              <w:rPr>
                <w:rFonts w:ascii="Arial" w:hAnsi="Arial" w:cs="Arial"/>
              </w:rPr>
            </w:pPr>
            <w:r>
              <w:rPr>
                <w:rFonts w:ascii="Arial" w:hAnsi="Arial" w:cs="Arial"/>
              </w:rPr>
              <w:t>5.</w:t>
            </w:r>
            <w:r w:rsidR="00486DAB">
              <w:rPr>
                <w:rFonts w:ascii="Arial" w:hAnsi="Arial" w:cs="Arial"/>
              </w:rPr>
              <w:t>3 Planning the IFMIS upgrade and overseeing the IFMIS project</w:t>
            </w:r>
          </w:p>
        </w:tc>
        <w:tc>
          <w:tcPr>
            <w:tcW w:w="2543" w:type="dxa"/>
          </w:tcPr>
          <w:p w:rsidR="00486DAB" w:rsidRPr="00CA3FC9" w:rsidRDefault="00486DAB" w:rsidP="00486DAB">
            <w:pPr>
              <w:rPr>
                <w:rFonts w:ascii="Arial" w:hAnsi="Arial" w:cs="Arial"/>
              </w:rPr>
            </w:pPr>
            <w:r>
              <w:rPr>
                <w:rFonts w:ascii="Arial" w:hAnsi="Arial" w:cs="Arial"/>
              </w:rPr>
              <w:t>Absence of comprehensive upgrade plan and IFMIS project management and oversight arrangements</w:t>
            </w:r>
          </w:p>
        </w:tc>
        <w:tc>
          <w:tcPr>
            <w:tcW w:w="2265" w:type="dxa"/>
          </w:tcPr>
          <w:p w:rsidR="00486DAB" w:rsidRPr="00CA3FC9" w:rsidRDefault="00486DAB" w:rsidP="00486DAB">
            <w:pPr>
              <w:rPr>
                <w:rFonts w:ascii="Arial" w:hAnsi="Arial" w:cs="Arial"/>
              </w:rPr>
            </w:pPr>
            <w:r>
              <w:rPr>
                <w:rFonts w:ascii="Arial" w:hAnsi="Arial" w:cs="Arial"/>
              </w:rPr>
              <w:t>Comprehensive upgrade plan prepared and costed, covering software, hardware, network and training. Plan adopted in June/July 2014</w:t>
            </w:r>
          </w:p>
        </w:tc>
        <w:tc>
          <w:tcPr>
            <w:tcW w:w="991" w:type="dxa"/>
          </w:tcPr>
          <w:p w:rsidR="00486DAB" w:rsidRPr="00CA3FC9" w:rsidRDefault="00486DAB" w:rsidP="00486DAB">
            <w:pPr>
              <w:rPr>
                <w:rFonts w:ascii="Arial" w:hAnsi="Arial" w:cs="Arial"/>
              </w:rPr>
            </w:pPr>
            <w:r>
              <w:rPr>
                <w:rFonts w:ascii="Arial" w:hAnsi="Arial" w:cs="Arial"/>
              </w:rPr>
              <w:t>Acc. Gen. (MOF)</w:t>
            </w:r>
          </w:p>
        </w:tc>
        <w:tc>
          <w:tcPr>
            <w:tcW w:w="2119" w:type="dxa"/>
          </w:tcPr>
          <w:p w:rsidR="00486DAB" w:rsidRPr="00CA3FC9" w:rsidRDefault="00486DAB" w:rsidP="00486DAB">
            <w:pPr>
              <w:rPr>
                <w:rFonts w:ascii="Arial" w:hAnsi="Arial" w:cs="Arial"/>
              </w:rPr>
            </w:pPr>
            <w:r>
              <w:rPr>
                <w:rFonts w:ascii="Arial" w:hAnsi="Arial" w:cs="Arial"/>
              </w:rPr>
              <w:t>Specialist TA (funded through FROIP) and support from supplier (SoftTech)</w:t>
            </w:r>
          </w:p>
        </w:tc>
        <w:tc>
          <w:tcPr>
            <w:tcW w:w="1952" w:type="dxa"/>
          </w:tcPr>
          <w:p w:rsidR="00486DAB" w:rsidRPr="00CA3FC9" w:rsidRDefault="00486DAB" w:rsidP="00486DAB">
            <w:pPr>
              <w:rPr>
                <w:rFonts w:ascii="Arial" w:hAnsi="Arial" w:cs="Arial"/>
              </w:rPr>
            </w:pPr>
            <w:r>
              <w:rPr>
                <w:rFonts w:ascii="Arial" w:hAnsi="Arial" w:cs="Arial"/>
              </w:rPr>
              <w:t>Urgency of network needs for IFMIS should be reflected in Government IT strategy (6.2.1.)</w:t>
            </w:r>
          </w:p>
        </w:tc>
      </w:tr>
      <w:tr w:rsidR="00486DAB" w:rsidRPr="000548B9" w:rsidTr="006F35F6">
        <w:tc>
          <w:tcPr>
            <w:tcW w:w="4078" w:type="dxa"/>
          </w:tcPr>
          <w:p w:rsidR="00486DAB" w:rsidRDefault="00AF5ABE" w:rsidP="00486DAB">
            <w:pPr>
              <w:rPr>
                <w:rFonts w:ascii="Arial" w:hAnsi="Arial" w:cs="Arial"/>
              </w:rPr>
            </w:pPr>
            <w:r>
              <w:rPr>
                <w:rFonts w:ascii="Arial" w:hAnsi="Arial" w:cs="Arial"/>
              </w:rPr>
              <w:t>5.</w:t>
            </w:r>
            <w:r w:rsidR="00486DAB">
              <w:rPr>
                <w:rFonts w:ascii="Arial" w:hAnsi="Arial" w:cs="Arial"/>
              </w:rPr>
              <w:t>4 Empower the Secretary to the Treasury (ST) to perform assigned responsibilities under the PFM Act</w:t>
            </w:r>
          </w:p>
        </w:tc>
        <w:tc>
          <w:tcPr>
            <w:tcW w:w="2543" w:type="dxa"/>
          </w:tcPr>
          <w:p w:rsidR="00486DAB" w:rsidRDefault="00486DAB" w:rsidP="00486DAB">
            <w:pPr>
              <w:rPr>
                <w:rFonts w:ascii="Arial" w:hAnsi="Arial" w:cs="Arial"/>
              </w:rPr>
            </w:pPr>
            <w:r>
              <w:rPr>
                <w:rFonts w:ascii="Arial" w:hAnsi="Arial" w:cs="Arial"/>
              </w:rPr>
              <w:t>Currently the ST is just anot</w:t>
            </w:r>
            <w:r w:rsidR="00AF5ABE">
              <w:rPr>
                <w:rFonts w:ascii="Arial" w:hAnsi="Arial" w:cs="Arial"/>
              </w:rPr>
              <w:t>her Controlling Officer, but</w:t>
            </w:r>
            <w:r>
              <w:rPr>
                <w:rFonts w:ascii="Arial" w:hAnsi="Arial" w:cs="Arial"/>
              </w:rPr>
              <w:t xml:space="preserve"> PFM Act assigns responsibilities to the ST for ensuring performance of the </w:t>
            </w:r>
            <w:r>
              <w:rPr>
                <w:rFonts w:ascii="Arial" w:hAnsi="Arial" w:cs="Arial"/>
              </w:rPr>
              <w:lastRenderedPageBreak/>
              <w:t>PFM system as a whole</w:t>
            </w:r>
          </w:p>
        </w:tc>
        <w:tc>
          <w:tcPr>
            <w:tcW w:w="2265" w:type="dxa"/>
          </w:tcPr>
          <w:p w:rsidR="00486DAB" w:rsidRDefault="00486DAB" w:rsidP="00486DAB">
            <w:pPr>
              <w:rPr>
                <w:rFonts w:ascii="Arial" w:hAnsi="Arial" w:cs="Arial"/>
              </w:rPr>
            </w:pPr>
            <w:r>
              <w:rPr>
                <w:rFonts w:ascii="Arial" w:hAnsi="Arial" w:cs="Arial"/>
              </w:rPr>
              <w:lastRenderedPageBreak/>
              <w:t xml:space="preserve">Chief Secretary to delegate responsibility for nominating Controlling Officers </w:t>
            </w:r>
            <w:r w:rsidR="00AF5ABE">
              <w:rPr>
                <w:rFonts w:ascii="Arial" w:hAnsi="Arial" w:cs="Arial"/>
              </w:rPr>
              <w:t xml:space="preserve">to the ST (before July 2014). </w:t>
            </w:r>
          </w:p>
        </w:tc>
        <w:tc>
          <w:tcPr>
            <w:tcW w:w="991" w:type="dxa"/>
          </w:tcPr>
          <w:p w:rsidR="00486DAB" w:rsidRDefault="00486DAB" w:rsidP="00486DAB">
            <w:pPr>
              <w:rPr>
                <w:rFonts w:ascii="Arial" w:hAnsi="Arial" w:cs="Arial"/>
              </w:rPr>
            </w:pPr>
            <w:r>
              <w:rPr>
                <w:rFonts w:ascii="Arial" w:hAnsi="Arial" w:cs="Arial"/>
              </w:rPr>
              <w:t>OPC, MOF</w:t>
            </w:r>
          </w:p>
        </w:tc>
        <w:tc>
          <w:tcPr>
            <w:tcW w:w="2119" w:type="dxa"/>
          </w:tcPr>
          <w:p w:rsidR="00486DAB" w:rsidRDefault="00486DAB" w:rsidP="00486DAB">
            <w:pPr>
              <w:rPr>
                <w:rFonts w:ascii="Arial" w:hAnsi="Arial" w:cs="Arial"/>
              </w:rPr>
            </w:pPr>
            <w:r>
              <w:rPr>
                <w:rFonts w:ascii="Arial" w:hAnsi="Arial" w:cs="Arial"/>
              </w:rPr>
              <w:t>None</w:t>
            </w:r>
          </w:p>
        </w:tc>
        <w:tc>
          <w:tcPr>
            <w:tcW w:w="1952" w:type="dxa"/>
          </w:tcPr>
          <w:p w:rsidR="00486DAB" w:rsidRDefault="00486DAB" w:rsidP="00486DAB">
            <w:pPr>
              <w:rPr>
                <w:rFonts w:ascii="Arial" w:hAnsi="Arial" w:cs="Arial"/>
              </w:rPr>
            </w:pPr>
            <w:r>
              <w:rPr>
                <w:rFonts w:ascii="Arial" w:hAnsi="Arial" w:cs="Arial"/>
              </w:rPr>
              <w:t xml:space="preserve">None </w:t>
            </w:r>
          </w:p>
        </w:tc>
      </w:tr>
      <w:tr w:rsidR="00486DAB" w:rsidRPr="000548B9" w:rsidTr="006F35F6">
        <w:tc>
          <w:tcPr>
            <w:tcW w:w="4078" w:type="dxa"/>
          </w:tcPr>
          <w:p w:rsidR="00486DAB" w:rsidRPr="00CA3FC9" w:rsidRDefault="00AF5ABE" w:rsidP="00486DAB">
            <w:pPr>
              <w:rPr>
                <w:rFonts w:ascii="Arial" w:hAnsi="Arial" w:cs="Arial"/>
              </w:rPr>
            </w:pPr>
            <w:r>
              <w:rPr>
                <w:rFonts w:ascii="Arial" w:hAnsi="Arial" w:cs="Arial"/>
              </w:rPr>
              <w:lastRenderedPageBreak/>
              <w:t>5.</w:t>
            </w:r>
            <w:r w:rsidR="00486DAB">
              <w:rPr>
                <w:rFonts w:ascii="Arial" w:hAnsi="Arial" w:cs="Arial"/>
              </w:rPr>
              <w:t>5 Establishing a new Malawi government owned three year PFM reform strategy and action plan aimed at re-establishing the credibility of the government’s financial management systems and capacities</w:t>
            </w:r>
          </w:p>
        </w:tc>
        <w:tc>
          <w:tcPr>
            <w:tcW w:w="2543" w:type="dxa"/>
          </w:tcPr>
          <w:p w:rsidR="00486DAB" w:rsidRPr="00CA3FC9" w:rsidRDefault="00486DAB" w:rsidP="00486DAB">
            <w:pPr>
              <w:rPr>
                <w:rFonts w:ascii="Arial" w:hAnsi="Arial" w:cs="Arial"/>
              </w:rPr>
            </w:pPr>
            <w:r>
              <w:rPr>
                <w:rFonts w:ascii="Arial" w:hAnsi="Arial" w:cs="Arial"/>
              </w:rPr>
              <w:t>Existing plan (PFEM RP) ends in 2014, although funding projects continue through 2016, but not adequately coordinated</w:t>
            </w:r>
          </w:p>
        </w:tc>
        <w:tc>
          <w:tcPr>
            <w:tcW w:w="2265" w:type="dxa"/>
          </w:tcPr>
          <w:p w:rsidR="00486DAB" w:rsidRPr="00CA3FC9" w:rsidRDefault="00486DAB" w:rsidP="00486DAB">
            <w:pPr>
              <w:rPr>
                <w:rFonts w:ascii="Arial" w:hAnsi="Arial" w:cs="Arial"/>
              </w:rPr>
            </w:pPr>
            <w:r>
              <w:rPr>
                <w:rFonts w:ascii="Arial" w:hAnsi="Arial" w:cs="Arial"/>
              </w:rPr>
              <w:t>Prioritized strategy and action plan developed and adopted by July 2014 or soon af</w:t>
            </w:r>
            <w:r w:rsidR="00AF5ABE">
              <w:rPr>
                <w:rFonts w:ascii="Arial" w:hAnsi="Arial" w:cs="Arial"/>
              </w:rPr>
              <w:t xml:space="preserve">ter. </w:t>
            </w:r>
          </w:p>
        </w:tc>
        <w:tc>
          <w:tcPr>
            <w:tcW w:w="991" w:type="dxa"/>
          </w:tcPr>
          <w:p w:rsidR="00486DAB" w:rsidRPr="00CA3FC9" w:rsidRDefault="00486DAB" w:rsidP="00486DAB">
            <w:pPr>
              <w:rPr>
                <w:rFonts w:ascii="Arial" w:hAnsi="Arial" w:cs="Arial"/>
              </w:rPr>
            </w:pPr>
            <w:r>
              <w:rPr>
                <w:rFonts w:ascii="Arial" w:hAnsi="Arial" w:cs="Arial"/>
              </w:rPr>
              <w:t>MOF</w:t>
            </w:r>
          </w:p>
        </w:tc>
        <w:tc>
          <w:tcPr>
            <w:tcW w:w="2119" w:type="dxa"/>
          </w:tcPr>
          <w:p w:rsidR="00486DAB" w:rsidRPr="00CA3FC9" w:rsidRDefault="00486DAB" w:rsidP="00486DAB">
            <w:pPr>
              <w:rPr>
                <w:rFonts w:ascii="Arial" w:hAnsi="Arial" w:cs="Arial"/>
              </w:rPr>
            </w:pPr>
            <w:r>
              <w:rPr>
                <w:rFonts w:ascii="Arial" w:hAnsi="Arial" w:cs="Arial"/>
              </w:rPr>
              <w:t>Specialised TA from AFRITAC East already engaged</w:t>
            </w:r>
          </w:p>
        </w:tc>
        <w:tc>
          <w:tcPr>
            <w:tcW w:w="1952" w:type="dxa"/>
          </w:tcPr>
          <w:p w:rsidR="00486DAB" w:rsidRPr="00CA3FC9" w:rsidRDefault="00486DAB" w:rsidP="00486DAB">
            <w:pPr>
              <w:rPr>
                <w:rFonts w:ascii="Arial" w:hAnsi="Arial" w:cs="Arial"/>
              </w:rPr>
            </w:pPr>
            <w:r>
              <w:rPr>
                <w:rFonts w:ascii="Arial" w:hAnsi="Arial" w:cs="Arial"/>
              </w:rPr>
              <w:t>Reform strategy and action plan needs to be endorsed by donors and existing projects realigned to the new priorities.</w:t>
            </w:r>
          </w:p>
        </w:tc>
      </w:tr>
    </w:tbl>
    <w:p w:rsidR="004248DD" w:rsidRPr="006F35F6" w:rsidRDefault="004248DD" w:rsidP="004248DD">
      <w:pPr>
        <w:rPr>
          <w:rFonts w:ascii="Arial" w:hAnsi="Arial" w:cs="Arial"/>
        </w:rPr>
      </w:pPr>
    </w:p>
    <w:tbl>
      <w:tblPr>
        <w:tblStyle w:val="TableGrid"/>
        <w:tblW w:w="0" w:type="auto"/>
        <w:tblLayout w:type="fixed"/>
        <w:tblLook w:val="04A0" w:firstRow="1" w:lastRow="0" w:firstColumn="1" w:lastColumn="0" w:noHBand="0" w:noVBand="1"/>
      </w:tblPr>
      <w:tblGrid>
        <w:gridCol w:w="4106"/>
        <w:gridCol w:w="2552"/>
        <w:gridCol w:w="2268"/>
        <w:gridCol w:w="1134"/>
        <w:gridCol w:w="1842"/>
        <w:gridCol w:w="1985"/>
      </w:tblGrid>
      <w:tr w:rsidR="00BB013A" w:rsidRPr="000548B9" w:rsidTr="00AF5ABE">
        <w:trPr>
          <w:tblHeader/>
        </w:trPr>
        <w:tc>
          <w:tcPr>
            <w:tcW w:w="4106" w:type="dxa"/>
          </w:tcPr>
          <w:p w:rsidR="00BB013A" w:rsidRPr="000548B9" w:rsidRDefault="00BB013A" w:rsidP="00BB013A">
            <w:pPr>
              <w:rPr>
                <w:rFonts w:ascii="Arial" w:hAnsi="Arial" w:cs="Arial"/>
                <w:b/>
              </w:rPr>
            </w:pPr>
            <w:r>
              <w:rPr>
                <w:rFonts w:ascii="Arial" w:hAnsi="Arial" w:cs="Arial"/>
                <w:b/>
              </w:rPr>
              <w:t xml:space="preserve">OBJECTIVE/ OUTPUT/ KEY ACTIVITIES   </w:t>
            </w:r>
          </w:p>
        </w:tc>
        <w:tc>
          <w:tcPr>
            <w:tcW w:w="2552" w:type="dxa"/>
          </w:tcPr>
          <w:p w:rsidR="00BB013A" w:rsidRPr="000548B9" w:rsidRDefault="00BB013A" w:rsidP="00BB013A">
            <w:pPr>
              <w:rPr>
                <w:rFonts w:ascii="Arial" w:hAnsi="Arial" w:cs="Arial"/>
                <w:b/>
              </w:rPr>
            </w:pPr>
            <w:r>
              <w:rPr>
                <w:rFonts w:ascii="Arial" w:hAnsi="Arial" w:cs="Arial"/>
                <w:b/>
              </w:rPr>
              <w:t>BASELINE</w:t>
            </w:r>
          </w:p>
        </w:tc>
        <w:tc>
          <w:tcPr>
            <w:tcW w:w="2268" w:type="dxa"/>
          </w:tcPr>
          <w:p w:rsidR="00BB013A" w:rsidRPr="000548B9" w:rsidRDefault="003237FC" w:rsidP="003237FC">
            <w:pPr>
              <w:rPr>
                <w:rFonts w:ascii="Arial" w:hAnsi="Arial" w:cs="Arial"/>
                <w:b/>
              </w:rPr>
            </w:pPr>
            <w:r>
              <w:rPr>
                <w:rFonts w:ascii="Arial" w:hAnsi="Arial" w:cs="Arial"/>
                <w:b/>
              </w:rPr>
              <w:t xml:space="preserve">TARGET/ (DEADLINE) </w:t>
            </w:r>
          </w:p>
        </w:tc>
        <w:tc>
          <w:tcPr>
            <w:tcW w:w="1134" w:type="dxa"/>
          </w:tcPr>
          <w:p w:rsidR="00BB013A" w:rsidRPr="000548B9" w:rsidRDefault="00BB013A" w:rsidP="00BB013A">
            <w:pPr>
              <w:rPr>
                <w:rFonts w:ascii="Arial" w:hAnsi="Arial" w:cs="Arial"/>
                <w:b/>
              </w:rPr>
            </w:pPr>
            <w:r>
              <w:rPr>
                <w:rFonts w:ascii="Arial" w:hAnsi="Arial" w:cs="Arial"/>
                <w:b/>
              </w:rPr>
              <w:t>WHO</w:t>
            </w:r>
            <w:r w:rsidRPr="000548B9">
              <w:rPr>
                <w:rFonts w:ascii="Arial" w:hAnsi="Arial" w:cs="Arial"/>
                <w:b/>
              </w:rPr>
              <w:t>?</w:t>
            </w:r>
          </w:p>
        </w:tc>
        <w:tc>
          <w:tcPr>
            <w:tcW w:w="1842" w:type="dxa"/>
          </w:tcPr>
          <w:p w:rsidR="00BB013A" w:rsidRPr="000548B9" w:rsidRDefault="00BB013A" w:rsidP="00BB013A">
            <w:pPr>
              <w:rPr>
                <w:rFonts w:ascii="Arial" w:hAnsi="Arial" w:cs="Arial"/>
                <w:b/>
              </w:rPr>
            </w:pPr>
            <w:r>
              <w:rPr>
                <w:rFonts w:ascii="Arial" w:hAnsi="Arial" w:cs="Arial"/>
                <w:b/>
              </w:rPr>
              <w:t xml:space="preserve">SUPPORT REQUIRED? </w:t>
            </w:r>
          </w:p>
        </w:tc>
        <w:tc>
          <w:tcPr>
            <w:tcW w:w="1985" w:type="dxa"/>
          </w:tcPr>
          <w:p w:rsidR="00BB013A" w:rsidRPr="000548B9" w:rsidRDefault="00BB013A" w:rsidP="00BB013A">
            <w:pPr>
              <w:rPr>
                <w:rFonts w:ascii="Arial" w:hAnsi="Arial" w:cs="Arial"/>
                <w:b/>
              </w:rPr>
            </w:pPr>
            <w:r>
              <w:rPr>
                <w:rFonts w:ascii="Arial" w:hAnsi="Arial" w:cs="Arial"/>
                <w:b/>
              </w:rPr>
              <w:t>DEPENDENCIES</w:t>
            </w:r>
            <w:r w:rsidR="003237FC">
              <w:rPr>
                <w:rFonts w:ascii="Arial" w:hAnsi="Arial" w:cs="Arial"/>
                <w:b/>
              </w:rPr>
              <w:t xml:space="preserve">/ ASSUMPTIONS </w:t>
            </w:r>
            <w:r>
              <w:rPr>
                <w:rFonts w:ascii="Arial" w:hAnsi="Arial" w:cs="Arial"/>
                <w:b/>
              </w:rPr>
              <w:t xml:space="preserve"> </w:t>
            </w:r>
          </w:p>
        </w:tc>
      </w:tr>
      <w:tr w:rsidR="00BB013A" w:rsidRPr="000548B9" w:rsidTr="0062453F">
        <w:tc>
          <w:tcPr>
            <w:tcW w:w="13887" w:type="dxa"/>
            <w:gridSpan w:val="6"/>
          </w:tcPr>
          <w:p w:rsidR="006F35F6" w:rsidRPr="006F35F6" w:rsidRDefault="006F35F6" w:rsidP="006F35F6">
            <w:pPr>
              <w:rPr>
                <w:rFonts w:ascii="Arial" w:hAnsi="Arial" w:cs="Arial"/>
                <w:b/>
              </w:rPr>
            </w:pPr>
            <w:r w:rsidRPr="006F35F6">
              <w:rPr>
                <w:rFonts w:ascii="Arial" w:hAnsi="Arial" w:cs="Arial"/>
                <w:b/>
                <w:bCs/>
              </w:rPr>
              <w:t xml:space="preserve">Component 6: Systems, processes and use of technology </w:t>
            </w:r>
          </w:p>
          <w:p w:rsidR="00BB013A" w:rsidRPr="006F35F6" w:rsidRDefault="006F35F6" w:rsidP="00BB013A">
            <w:pPr>
              <w:rPr>
                <w:rFonts w:ascii="Arial" w:hAnsi="Arial" w:cs="Arial"/>
              </w:rPr>
            </w:pPr>
            <w:r w:rsidRPr="006F35F6">
              <w:rPr>
                <w:rFonts w:ascii="Arial" w:hAnsi="Arial" w:cs="Arial"/>
                <w:b/>
                <w:bCs/>
              </w:rPr>
              <w:t xml:space="preserve">Strategic Objective: </w:t>
            </w:r>
            <w:r w:rsidRPr="006F35F6">
              <w:rPr>
                <w:rFonts w:ascii="Arial" w:hAnsi="Arial" w:cs="Arial"/>
              </w:rPr>
              <w:t>To modernise systems, tools and processes to provide a basis for improved organisational efficiency and effectiveness.</w:t>
            </w:r>
          </w:p>
        </w:tc>
      </w:tr>
      <w:tr w:rsidR="00BB013A" w:rsidRPr="000548B9" w:rsidTr="0062453F">
        <w:tc>
          <w:tcPr>
            <w:tcW w:w="13887" w:type="dxa"/>
            <w:gridSpan w:val="6"/>
          </w:tcPr>
          <w:p w:rsidR="00BB013A" w:rsidRPr="000548B9" w:rsidRDefault="00BB013A" w:rsidP="00BB013A">
            <w:pPr>
              <w:rPr>
                <w:rFonts w:ascii="Arial" w:hAnsi="Arial" w:cs="Arial"/>
                <w:b/>
              </w:rPr>
            </w:pPr>
            <w:r w:rsidRPr="000548B9">
              <w:rPr>
                <w:rFonts w:ascii="Arial" w:hAnsi="Arial" w:cs="Arial"/>
                <w:b/>
              </w:rPr>
              <w:t>Sub objective 1:</w:t>
            </w:r>
            <w:r>
              <w:rPr>
                <w:rFonts w:ascii="Arial" w:hAnsi="Arial" w:cs="Arial"/>
                <w:b/>
              </w:rPr>
              <w:t xml:space="preserve"> Improved effectiveness of key GOM systems and processes</w:t>
            </w:r>
          </w:p>
        </w:tc>
      </w:tr>
      <w:tr w:rsidR="00BB013A" w:rsidRPr="000548B9" w:rsidTr="00AF5ABE">
        <w:tc>
          <w:tcPr>
            <w:tcW w:w="4106" w:type="dxa"/>
          </w:tcPr>
          <w:p w:rsidR="00BB013A" w:rsidRPr="00DA2271" w:rsidRDefault="006F35F6" w:rsidP="00BB013A">
            <w:pPr>
              <w:rPr>
                <w:rFonts w:ascii="Arial" w:hAnsi="Arial" w:cs="Arial"/>
                <w:highlight w:val="green"/>
              </w:rPr>
            </w:pPr>
            <w:r w:rsidRPr="00DA2271">
              <w:rPr>
                <w:rFonts w:ascii="Arial" w:hAnsi="Arial" w:cs="Arial"/>
                <w:highlight w:val="green"/>
              </w:rPr>
              <w:t>6.1.</w:t>
            </w:r>
            <w:r w:rsidR="00BB013A" w:rsidRPr="00DA2271">
              <w:rPr>
                <w:rFonts w:ascii="Arial" w:hAnsi="Arial" w:cs="Arial"/>
                <w:highlight w:val="green"/>
              </w:rPr>
              <w:t xml:space="preserve"> Streamlined and efficient administrative processes </w:t>
            </w:r>
          </w:p>
        </w:tc>
        <w:tc>
          <w:tcPr>
            <w:tcW w:w="2552" w:type="dxa"/>
          </w:tcPr>
          <w:p w:rsidR="00BB013A" w:rsidRPr="00DA2271" w:rsidRDefault="00BB013A" w:rsidP="00BB013A">
            <w:pPr>
              <w:rPr>
                <w:rFonts w:ascii="Arial" w:hAnsi="Arial" w:cs="Arial"/>
                <w:highlight w:val="green"/>
              </w:rPr>
            </w:pPr>
            <w:r w:rsidRPr="00DA2271">
              <w:rPr>
                <w:rFonts w:ascii="Arial" w:hAnsi="Arial" w:cs="Arial"/>
                <w:highlight w:val="green"/>
              </w:rPr>
              <w:t xml:space="preserve">Processes are inefficient and bureaucratic </w:t>
            </w:r>
          </w:p>
        </w:tc>
        <w:tc>
          <w:tcPr>
            <w:tcW w:w="2268" w:type="dxa"/>
          </w:tcPr>
          <w:p w:rsidR="00BB013A" w:rsidRPr="00DA2271" w:rsidRDefault="00AF5ABE" w:rsidP="00BB013A">
            <w:pPr>
              <w:rPr>
                <w:rFonts w:ascii="Arial" w:hAnsi="Arial" w:cs="Arial"/>
                <w:highlight w:val="green"/>
              </w:rPr>
            </w:pPr>
            <w:r w:rsidRPr="00DA2271">
              <w:rPr>
                <w:rFonts w:ascii="Arial" w:hAnsi="Arial" w:cs="Arial"/>
                <w:highlight w:val="green"/>
              </w:rPr>
              <w:t xml:space="preserve">Asset disposal – remove all scrap vehicles from Capital Hill </w:t>
            </w:r>
          </w:p>
          <w:p w:rsidR="003D1908" w:rsidRPr="00DA2271" w:rsidRDefault="003D1908" w:rsidP="00BB013A">
            <w:pPr>
              <w:rPr>
                <w:rFonts w:ascii="Arial" w:hAnsi="Arial" w:cs="Arial"/>
                <w:highlight w:val="green"/>
              </w:rPr>
            </w:pPr>
          </w:p>
          <w:p w:rsidR="003D1908" w:rsidRPr="00DA2271" w:rsidRDefault="003D1908" w:rsidP="00BB013A">
            <w:pPr>
              <w:rPr>
                <w:rFonts w:ascii="Arial" w:hAnsi="Arial" w:cs="Arial"/>
                <w:i/>
                <w:highlight w:val="green"/>
              </w:rPr>
            </w:pPr>
            <w:r w:rsidRPr="00DA2271">
              <w:rPr>
                <w:rFonts w:ascii="Arial" w:hAnsi="Arial" w:cs="Arial"/>
                <w:highlight w:val="green"/>
              </w:rPr>
              <w:t>(1 month)</w:t>
            </w:r>
          </w:p>
        </w:tc>
        <w:tc>
          <w:tcPr>
            <w:tcW w:w="1134" w:type="dxa"/>
          </w:tcPr>
          <w:p w:rsidR="00BB013A" w:rsidRPr="00DA2271" w:rsidRDefault="00AF5ABE" w:rsidP="00BB013A">
            <w:pPr>
              <w:rPr>
                <w:rFonts w:ascii="Arial" w:hAnsi="Arial" w:cs="Arial"/>
                <w:highlight w:val="green"/>
              </w:rPr>
            </w:pPr>
            <w:r w:rsidRPr="00DA2271">
              <w:rPr>
                <w:rFonts w:ascii="Arial" w:hAnsi="Arial" w:cs="Arial"/>
                <w:highlight w:val="green"/>
              </w:rPr>
              <w:t>OPC</w:t>
            </w:r>
          </w:p>
        </w:tc>
        <w:tc>
          <w:tcPr>
            <w:tcW w:w="1842" w:type="dxa"/>
          </w:tcPr>
          <w:p w:rsidR="00BB013A" w:rsidRPr="00DA2271" w:rsidRDefault="00AF5ABE" w:rsidP="00BB013A">
            <w:pPr>
              <w:rPr>
                <w:rFonts w:ascii="Arial" w:hAnsi="Arial" w:cs="Arial"/>
                <w:highlight w:val="green"/>
              </w:rPr>
            </w:pPr>
            <w:r w:rsidRPr="00DA2271">
              <w:rPr>
                <w:rFonts w:ascii="Arial" w:hAnsi="Arial" w:cs="Arial"/>
                <w:highlight w:val="green"/>
              </w:rPr>
              <w:t xml:space="preserve">None </w:t>
            </w:r>
          </w:p>
        </w:tc>
        <w:tc>
          <w:tcPr>
            <w:tcW w:w="1985" w:type="dxa"/>
          </w:tcPr>
          <w:p w:rsidR="00BB013A" w:rsidRPr="00DA2271" w:rsidRDefault="00BB013A" w:rsidP="00BB013A">
            <w:pPr>
              <w:rPr>
                <w:rFonts w:ascii="Arial" w:hAnsi="Arial" w:cs="Arial"/>
                <w:highlight w:val="green"/>
              </w:rPr>
            </w:pPr>
            <w:r w:rsidRPr="00DA2271">
              <w:rPr>
                <w:rFonts w:ascii="Arial" w:hAnsi="Arial" w:cs="Arial"/>
                <w:highlight w:val="green"/>
              </w:rPr>
              <w:t xml:space="preserve">None </w:t>
            </w:r>
          </w:p>
        </w:tc>
      </w:tr>
      <w:tr w:rsidR="00AF5ABE" w:rsidRPr="000548B9" w:rsidTr="00AF5ABE">
        <w:tc>
          <w:tcPr>
            <w:tcW w:w="4106" w:type="dxa"/>
          </w:tcPr>
          <w:p w:rsidR="00AF5ABE" w:rsidRDefault="00AF5ABE" w:rsidP="00BB013A">
            <w:pPr>
              <w:rPr>
                <w:rFonts w:ascii="Arial" w:hAnsi="Arial" w:cs="Arial"/>
              </w:rPr>
            </w:pPr>
          </w:p>
        </w:tc>
        <w:tc>
          <w:tcPr>
            <w:tcW w:w="2552" w:type="dxa"/>
          </w:tcPr>
          <w:p w:rsidR="00AF5ABE" w:rsidRDefault="00AF5ABE" w:rsidP="00BB013A">
            <w:pPr>
              <w:rPr>
                <w:rFonts w:ascii="Arial" w:hAnsi="Arial" w:cs="Arial"/>
              </w:rPr>
            </w:pPr>
          </w:p>
        </w:tc>
        <w:tc>
          <w:tcPr>
            <w:tcW w:w="2268" w:type="dxa"/>
          </w:tcPr>
          <w:p w:rsidR="00AF5ABE" w:rsidRPr="00937917" w:rsidRDefault="00AF5ABE" w:rsidP="00BB013A">
            <w:pPr>
              <w:rPr>
                <w:rFonts w:ascii="Arial" w:hAnsi="Arial" w:cs="Arial"/>
                <w:highlight w:val="yellow"/>
              </w:rPr>
            </w:pPr>
            <w:r w:rsidRPr="00937917">
              <w:rPr>
                <w:rFonts w:ascii="Arial" w:hAnsi="Arial" w:cs="Arial"/>
                <w:highlight w:val="yellow"/>
              </w:rPr>
              <w:t>Streamline Disciplinary Cases Management process</w:t>
            </w:r>
          </w:p>
          <w:p w:rsidR="003D1908" w:rsidRPr="00937917" w:rsidRDefault="003D1908" w:rsidP="00BB013A">
            <w:pPr>
              <w:rPr>
                <w:rFonts w:ascii="Arial" w:hAnsi="Arial" w:cs="Arial"/>
                <w:highlight w:val="yellow"/>
              </w:rPr>
            </w:pPr>
          </w:p>
          <w:p w:rsidR="003D1908" w:rsidRPr="00937917" w:rsidRDefault="003D1908" w:rsidP="00BB013A">
            <w:pPr>
              <w:rPr>
                <w:rFonts w:ascii="Arial" w:hAnsi="Arial" w:cs="Arial"/>
                <w:highlight w:val="yellow"/>
              </w:rPr>
            </w:pPr>
            <w:r w:rsidRPr="00937917">
              <w:rPr>
                <w:rFonts w:ascii="Arial" w:hAnsi="Arial" w:cs="Arial"/>
                <w:highlight w:val="yellow"/>
              </w:rPr>
              <w:t>(1 month)</w:t>
            </w:r>
          </w:p>
        </w:tc>
        <w:tc>
          <w:tcPr>
            <w:tcW w:w="1134" w:type="dxa"/>
          </w:tcPr>
          <w:p w:rsidR="00AF5ABE" w:rsidRPr="00937917" w:rsidRDefault="00AF5ABE" w:rsidP="00BB013A">
            <w:pPr>
              <w:rPr>
                <w:rFonts w:ascii="Arial" w:hAnsi="Arial" w:cs="Arial"/>
                <w:highlight w:val="yellow"/>
              </w:rPr>
            </w:pPr>
            <w:r w:rsidRPr="00937917">
              <w:rPr>
                <w:rFonts w:ascii="Arial" w:hAnsi="Arial" w:cs="Arial"/>
                <w:highlight w:val="yellow"/>
              </w:rPr>
              <w:t>D HRMD</w:t>
            </w:r>
          </w:p>
        </w:tc>
        <w:tc>
          <w:tcPr>
            <w:tcW w:w="1842" w:type="dxa"/>
          </w:tcPr>
          <w:p w:rsidR="00AF5ABE" w:rsidRPr="00937917" w:rsidRDefault="00AF5ABE" w:rsidP="00BB013A">
            <w:pPr>
              <w:rPr>
                <w:rFonts w:ascii="Arial" w:hAnsi="Arial" w:cs="Arial"/>
                <w:highlight w:val="yellow"/>
              </w:rPr>
            </w:pPr>
            <w:r w:rsidRPr="00937917">
              <w:rPr>
                <w:rFonts w:ascii="Arial" w:hAnsi="Arial" w:cs="Arial"/>
                <w:highlight w:val="yellow"/>
              </w:rPr>
              <w:t>None</w:t>
            </w:r>
          </w:p>
        </w:tc>
        <w:tc>
          <w:tcPr>
            <w:tcW w:w="1985" w:type="dxa"/>
          </w:tcPr>
          <w:p w:rsidR="00AF5ABE" w:rsidRPr="00937917" w:rsidRDefault="00AF5ABE" w:rsidP="00BB013A">
            <w:pPr>
              <w:rPr>
                <w:rFonts w:ascii="Arial" w:hAnsi="Arial" w:cs="Arial"/>
                <w:highlight w:val="yellow"/>
              </w:rPr>
            </w:pPr>
            <w:r w:rsidRPr="00937917">
              <w:rPr>
                <w:rFonts w:ascii="Arial" w:hAnsi="Arial" w:cs="Arial"/>
                <w:highlight w:val="yellow"/>
              </w:rPr>
              <w:t xml:space="preserve">None </w:t>
            </w:r>
          </w:p>
        </w:tc>
      </w:tr>
      <w:tr w:rsidR="00BB013A" w:rsidRPr="000548B9" w:rsidTr="0062453F">
        <w:tc>
          <w:tcPr>
            <w:tcW w:w="13887" w:type="dxa"/>
            <w:gridSpan w:val="6"/>
          </w:tcPr>
          <w:p w:rsidR="00BB013A" w:rsidRPr="000548B9" w:rsidRDefault="00BB013A" w:rsidP="00BB013A">
            <w:pPr>
              <w:rPr>
                <w:rFonts w:ascii="Arial" w:hAnsi="Arial" w:cs="Arial"/>
                <w:b/>
              </w:rPr>
            </w:pPr>
            <w:r w:rsidRPr="00F6666F">
              <w:rPr>
                <w:rFonts w:ascii="Arial" w:hAnsi="Arial" w:cs="Arial"/>
                <w:b/>
              </w:rPr>
              <w:t>Sub objective 2: Maximise effective use of IT in GOM</w:t>
            </w:r>
          </w:p>
        </w:tc>
      </w:tr>
      <w:tr w:rsidR="00BB013A" w:rsidRPr="00F85B30" w:rsidTr="00AF5ABE">
        <w:tc>
          <w:tcPr>
            <w:tcW w:w="4106" w:type="dxa"/>
          </w:tcPr>
          <w:p w:rsidR="00BB013A" w:rsidRPr="00F85B30" w:rsidRDefault="00AF5ABE" w:rsidP="00BB013A">
            <w:pPr>
              <w:rPr>
                <w:rFonts w:ascii="Arial" w:hAnsi="Arial" w:cs="Arial"/>
                <w:highlight w:val="yellow"/>
              </w:rPr>
            </w:pPr>
            <w:r w:rsidRPr="00F85B30">
              <w:rPr>
                <w:rFonts w:ascii="Arial" w:hAnsi="Arial" w:cs="Arial"/>
                <w:highlight w:val="yellow"/>
              </w:rPr>
              <w:t xml:space="preserve">6.2.GOM using ICT to improve performance </w:t>
            </w:r>
          </w:p>
        </w:tc>
        <w:tc>
          <w:tcPr>
            <w:tcW w:w="2552" w:type="dxa"/>
          </w:tcPr>
          <w:p w:rsidR="00BB013A" w:rsidRPr="00F85B30" w:rsidRDefault="00BB013A" w:rsidP="00BB013A">
            <w:pPr>
              <w:rPr>
                <w:rFonts w:ascii="Arial" w:hAnsi="Arial" w:cs="Arial"/>
                <w:highlight w:val="yellow"/>
              </w:rPr>
            </w:pPr>
            <w:r w:rsidRPr="00F85B30">
              <w:rPr>
                <w:rFonts w:ascii="Arial" w:hAnsi="Arial" w:cs="Arial"/>
                <w:highlight w:val="yellow"/>
              </w:rPr>
              <w:t xml:space="preserve">Scope to extend the use of IT for </w:t>
            </w:r>
            <w:r w:rsidRPr="00F85B30">
              <w:rPr>
                <w:rFonts w:ascii="Arial" w:hAnsi="Arial" w:cs="Arial"/>
                <w:highlight w:val="yellow"/>
              </w:rPr>
              <w:lastRenderedPageBreak/>
              <w:t>communications and to support service delivery</w:t>
            </w:r>
          </w:p>
        </w:tc>
        <w:tc>
          <w:tcPr>
            <w:tcW w:w="2268" w:type="dxa"/>
          </w:tcPr>
          <w:p w:rsidR="00BB013A" w:rsidRPr="00F85B30" w:rsidRDefault="006F35F6" w:rsidP="00BB013A">
            <w:pPr>
              <w:rPr>
                <w:rFonts w:ascii="Arial" w:hAnsi="Arial" w:cs="Arial"/>
                <w:highlight w:val="yellow"/>
              </w:rPr>
            </w:pPr>
            <w:r w:rsidRPr="00F85B30">
              <w:rPr>
                <w:rFonts w:ascii="Arial" w:hAnsi="Arial" w:cs="Arial"/>
                <w:highlight w:val="yellow"/>
              </w:rPr>
              <w:lastRenderedPageBreak/>
              <w:t xml:space="preserve">Develop a prioritised PSM Action Plan for </w:t>
            </w:r>
            <w:r w:rsidRPr="00F85B30">
              <w:rPr>
                <w:rFonts w:ascii="Arial" w:hAnsi="Arial" w:cs="Arial"/>
                <w:highlight w:val="yellow"/>
              </w:rPr>
              <w:lastRenderedPageBreak/>
              <w:t>ICT ini</w:t>
            </w:r>
            <w:r w:rsidR="00AF5ABE" w:rsidRPr="00F85B30">
              <w:rPr>
                <w:rFonts w:ascii="Arial" w:hAnsi="Arial" w:cs="Arial"/>
                <w:highlight w:val="yellow"/>
              </w:rPr>
              <w:t>ti</w:t>
            </w:r>
            <w:r w:rsidRPr="00F85B30">
              <w:rPr>
                <w:rFonts w:ascii="Arial" w:hAnsi="Arial" w:cs="Arial"/>
                <w:highlight w:val="yellow"/>
              </w:rPr>
              <w:t xml:space="preserve">atives to improve performance </w:t>
            </w:r>
          </w:p>
          <w:p w:rsidR="00BB013A" w:rsidRPr="00F85B30" w:rsidRDefault="00BB013A" w:rsidP="00BB013A">
            <w:pPr>
              <w:rPr>
                <w:rFonts w:ascii="Arial" w:hAnsi="Arial" w:cs="Arial"/>
                <w:highlight w:val="yellow"/>
              </w:rPr>
            </w:pPr>
          </w:p>
          <w:p w:rsidR="003D1908" w:rsidRPr="00F85B30" w:rsidRDefault="003D1908" w:rsidP="00BB013A">
            <w:pPr>
              <w:rPr>
                <w:rFonts w:ascii="Arial" w:hAnsi="Arial" w:cs="Arial"/>
                <w:highlight w:val="yellow"/>
              </w:rPr>
            </w:pPr>
            <w:r w:rsidRPr="00F85B30">
              <w:rPr>
                <w:rFonts w:ascii="Arial" w:hAnsi="Arial" w:cs="Arial"/>
                <w:highlight w:val="yellow"/>
              </w:rPr>
              <w:t>(2 weeks)</w:t>
            </w:r>
          </w:p>
        </w:tc>
        <w:tc>
          <w:tcPr>
            <w:tcW w:w="1134" w:type="dxa"/>
          </w:tcPr>
          <w:p w:rsidR="00BB013A" w:rsidRPr="00F85B30" w:rsidRDefault="00AF5ABE" w:rsidP="00BB013A">
            <w:pPr>
              <w:rPr>
                <w:rFonts w:ascii="Arial" w:hAnsi="Arial" w:cs="Arial"/>
                <w:highlight w:val="yellow"/>
              </w:rPr>
            </w:pPr>
            <w:r w:rsidRPr="00F85B30">
              <w:rPr>
                <w:rFonts w:ascii="Arial" w:hAnsi="Arial" w:cs="Arial"/>
                <w:highlight w:val="yellow"/>
              </w:rPr>
              <w:lastRenderedPageBreak/>
              <w:t xml:space="preserve">D E-Gov </w:t>
            </w:r>
          </w:p>
        </w:tc>
        <w:tc>
          <w:tcPr>
            <w:tcW w:w="1842" w:type="dxa"/>
          </w:tcPr>
          <w:p w:rsidR="00BB013A" w:rsidRPr="00F85B30" w:rsidRDefault="00AF5ABE" w:rsidP="00BB013A">
            <w:pPr>
              <w:rPr>
                <w:rFonts w:ascii="Arial" w:hAnsi="Arial" w:cs="Arial"/>
                <w:highlight w:val="yellow"/>
              </w:rPr>
            </w:pPr>
            <w:r w:rsidRPr="00F85B30">
              <w:rPr>
                <w:rFonts w:ascii="Arial" w:hAnsi="Arial" w:cs="Arial"/>
                <w:highlight w:val="yellow"/>
              </w:rPr>
              <w:t xml:space="preserve">None </w:t>
            </w:r>
          </w:p>
        </w:tc>
        <w:tc>
          <w:tcPr>
            <w:tcW w:w="1985" w:type="dxa"/>
          </w:tcPr>
          <w:p w:rsidR="00BB013A" w:rsidRPr="00F85B30" w:rsidRDefault="00BB013A" w:rsidP="00BB013A">
            <w:pPr>
              <w:rPr>
                <w:rFonts w:ascii="Arial" w:hAnsi="Arial" w:cs="Arial"/>
                <w:highlight w:val="yellow"/>
              </w:rPr>
            </w:pPr>
            <w:r w:rsidRPr="00F85B30">
              <w:rPr>
                <w:rFonts w:ascii="Arial" w:hAnsi="Arial" w:cs="Arial"/>
                <w:highlight w:val="yellow"/>
              </w:rPr>
              <w:t xml:space="preserve">None </w:t>
            </w:r>
          </w:p>
        </w:tc>
      </w:tr>
    </w:tbl>
    <w:p w:rsidR="008634AB" w:rsidRDefault="004248DD" w:rsidP="004248DD">
      <w:pPr>
        <w:rPr>
          <w:rFonts w:ascii="Arial" w:hAnsi="Arial" w:cs="Arial"/>
          <w:b/>
        </w:rPr>
      </w:pPr>
      <w:r w:rsidRPr="000548B9">
        <w:rPr>
          <w:rFonts w:ascii="Arial" w:hAnsi="Arial" w:cs="Arial"/>
          <w:b/>
        </w:rPr>
        <w:lastRenderedPageBreak/>
        <w:t xml:space="preserve"> </w:t>
      </w:r>
    </w:p>
    <w:p w:rsidR="004248DD" w:rsidRDefault="004248DD" w:rsidP="004248DD">
      <w:pPr>
        <w:rPr>
          <w:rFonts w:ascii="Arial" w:hAnsi="Arial" w:cs="Arial"/>
          <w:b/>
        </w:rPr>
      </w:pPr>
      <w:r>
        <w:rPr>
          <w:rFonts w:ascii="Arial" w:hAnsi="Arial" w:cs="Arial"/>
          <w:b/>
        </w:rPr>
        <w:t>PROGRAMME SUPPORT (PS) 1: PROGRAMME MANAGEMENT</w:t>
      </w:r>
    </w:p>
    <w:p w:rsidR="004248DD" w:rsidRPr="000548B9" w:rsidRDefault="004248DD" w:rsidP="004248DD">
      <w:pPr>
        <w:rPr>
          <w:rFonts w:ascii="Arial" w:hAnsi="Arial" w:cs="Arial"/>
          <w:b/>
        </w:rPr>
      </w:pPr>
      <w:r w:rsidRPr="000548B9">
        <w:rPr>
          <w:rFonts w:ascii="Arial" w:hAnsi="Arial" w:cs="Arial"/>
          <w:b/>
        </w:rPr>
        <w:t xml:space="preserve">OBJECTIVE: </w:t>
      </w:r>
      <w:r>
        <w:rPr>
          <w:rFonts w:ascii="Arial" w:hAnsi="Arial" w:cs="Arial"/>
        </w:rPr>
        <w:t>The PSM programme is effectively managed and implemented</w:t>
      </w:r>
    </w:p>
    <w:tbl>
      <w:tblPr>
        <w:tblStyle w:val="TableGrid"/>
        <w:tblW w:w="0" w:type="auto"/>
        <w:tblLook w:val="04A0" w:firstRow="1" w:lastRow="0" w:firstColumn="1" w:lastColumn="0" w:noHBand="0" w:noVBand="1"/>
      </w:tblPr>
      <w:tblGrid>
        <w:gridCol w:w="4036"/>
        <w:gridCol w:w="2525"/>
        <w:gridCol w:w="2253"/>
        <w:gridCol w:w="1011"/>
        <w:gridCol w:w="2109"/>
        <w:gridCol w:w="2014"/>
      </w:tblGrid>
      <w:tr w:rsidR="00AF5ABE" w:rsidRPr="000548B9" w:rsidTr="00AF5ABE">
        <w:trPr>
          <w:tblHeader/>
        </w:trPr>
        <w:tc>
          <w:tcPr>
            <w:tcW w:w="4106" w:type="dxa"/>
          </w:tcPr>
          <w:p w:rsidR="00AF5ABE" w:rsidRPr="000548B9" w:rsidRDefault="00AF5ABE" w:rsidP="00AF5ABE">
            <w:pPr>
              <w:rPr>
                <w:rFonts w:ascii="Arial" w:hAnsi="Arial" w:cs="Arial"/>
                <w:b/>
              </w:rPr>
            </w:pPr>
            <w:r>
              <w:rPr>
                <w:rFonts w:ascii="Arial" w:hAnsi="Arial" w:cs="Arial"/>
                <w:b/>
              </w:rPr>
              <w:t xml:space="preserve">OBJECTIVE/ OUTPUT/ KEY ACTIVITIES   </w:t>
            </w:r>
          </w:p>
        </w:tc>
        <w:tc>
          <w:tcPr>
            <w:tcW w:w="2552" w:type="dxa"/>
          </w:tcPr>
          <w:p w:rsidR="00AF5ABE" w:rsidRPr="000548B9" w:rsidRDefault="00AF5ABE" w:rsidP="00AF5ABE">
            <w:pPr>
              <w:rPr>
                <w:rFonts w:ascii="Arial" w:hAnsi="Arial" w:cs="Arial"/>
                <w:b/>
              </w:rPr>
            </w:pPr>
            <w:r>
              <w:rPr>
                <w:rFonts w:ascii="Arial" w:hAnsi="Arial" w:cs="Arial"/>
                <w:b/>
              </w:rPr>
              <w:t>BASELINE</w:t>
            </w:r>
          </w:p>
        </w:tc>
        <w:tc>
          <w:tcPr>
            <w:tcW w:w="2268" w:type="dxa"/>
          </w:tcPr>
          <w:p w:rsidR="00AF5ABE" w:rsidRPr="000548B9" w:rsidRDefault="003237FC" w:rsidP="00AF5ABE">
            <w:pPr>
              <w:rPr>
                <w:rFonts w:ascii="Arial" w:hAnsi="Arial" w:cs="Arial"/>
                <w:b/>
              </w:rPr>
            </w:pPr>
            <w:r>
              <w:rPr>
                <w:rFonts w:ascii="Arial" w:hAnsi="Arial" w:cs="Arial"/>
                <w:b/>
              </w:rPr>
              <w:t>TARGET/ DEADLINE</w:t>
            </w:r>
          </w:p>
        </w:tc>
        <w:tc>
          <w:tcPr>
            <w:tcW w:w="1011" w:type="dxa"/>
          </w:tcPr>
          <w:p w:rsidR="00AF5ABE" w:rsidRPr="000548B9" w:rsidRDefault="00AF5ABE" w:rsidP="00AF5ABE">
            <w:pPr>
              <w:rPr>
                <w:rFonts w:ascii="Arial" w:hAnsi="Arial" w:cs="Arial"/>
                <w:b/>
              </w:rPr>
            </w:pPr>
            <w:r>
              <w:rPr>
                <w:rFonts w:ascii="Arial" w:hAnsi="Arial" w:cs="Arial"/>
                <w:b/>
              </w:rPr>
              <w:t>WHO</w:t>
            </w:r>
            <w:r w:rsidRPr="000548B9">
              <w:rPr>
                <w:rFonts w:ascii="Arial" w:hAnsi="Arial" w:cs="Arial"/>
                <w:b/>
              </w:rPr>
              <w:t>?</w:t>
            </w:r>
          </w:p>
        </w:tc>
        <w:tc>
          <w:tcPr>
            <w:tcW w:w="2126" w:type="dxa"/>
          </w:tcPr>
          <w:p w:rsidR="00AF5ABE" w:rsidRPr="000548B9" w:rsidRDefault="00AF5ABE" w:rsidP="00AF5ABE">
            <w:pPr>
              <w:rPr>
                <w:rFonts w:ascii="Arial" w:hAnsi="Arial" w:cs="Arial"/>
                <w:b/>
              </w:rPr>
            </w:pPr>
            <w:r>
              <w:rPr>
                <w:rFonts w:ascii="Arial" w:hAnsi="Arial" w:cs="Arial"/>
                <w:b/>
              </w:rPr>
              <w:t xml:space="preserve">SUPPORT REQUIRED? </w:t>
            </w:r>
          </w:p>
        </w:tc>
        <w:tc>
          <w:tcPr>
            <w:tcW w:w="1843" w:type="dxa"/>
          </w:tcPr>
          <w:p w:rsidR="00AF5ABE" w:rsidRPr="000548B9" w:rsidRDefault="00AF5ABE" w:rsidP="00AF5ABE">
            <w:pPr>
              <w:rPr>
                <w:rFonts w:ascii="Arial" w:hAnsi="Arial" w:cs="Arial"/>
                <w:b/>
              </w:rPr>
            </w:pPr>
            <w:r>
              <w:rPr>
                <w:rFonts w:ascii="Arial" w:hAnsi="Arial" w:cs="Arial"/>
                <w:b/>
              </w:rPr>
              <w:t>DEPENDENCIES</w:t>
            </w:r>
            <w:r w:rsidR="003237FC">
              <w:rPr>
                <w:rFonts w:ascii="Arial" w:hAnsi="Arial" w:cs="Arial"/>
                <w:b/>
              </w:rPr>
              <w:t xml:space="preserve">/ ASSUMPTIONS </w:t>
            </w:r>
            <w:r>
              <w:rPr>
                <w:rFonts w:ascii="Arial" w:hAnsi="Arial" w:cs="Arial"/>
                <w:b/>
              </w:rPr>
              <w:t xml:space="preserve"> </w:t>
            </w:r>
          </w:p>
        </w:tc>
      </w:tr>
      <w:tr w:rsidR="00AF5ABE" w:rsidRPr="000548B9" w:rsidTr="00AF5ABE">
        <w:tc>
          <w:tcPr>
            <w:tcW w:w="4106" w:type="dxa"/>
          </w:tcPr>
          <w:p w:rsidR="00AF5ABE" w:rsidRPr="00DA2271" w:rsidRDefault="00AF5ABE" w:rsidP="00AF5ABE">
            <w:pPr>
              <w:spacing w:after="200" w:line="276" w:lineRule="auto"/>
              <w:rPr>
                <w:rFonts w:ascii="Arial" w:hAnsi="Arial" w:cs="Arial"/>
                <w:highlight w:val="green"/>
              </w:rPr>
            </w:pPr>
            <w:r w:rsidRPr="00DA2271">
              <w:rPr>
                <w:rFonts w:ascii="Arial" w:hAnsi="Arial" w:cs="Arial"/>
                <w:highlight w:val="green"/>
              </w:rPr>
              <w:t>PS 1.1 Effective programme management arrangements</w:t>
            </w:r>
          </w:p>
        </w:tc>
        <w:tc>
          <w:tcPr>
            <w:tcW w:w="2552" w:type="dxa"/>
          </w:tcPr>
          <w:p w:rsidR="00AF5ABE" w:rsidRPr="00DA2271" w:rsidRDefault="00AF5ABE" w:rsidP="00AF5ABE">
            <w:pPr>
              <w:rPr>
                <w:rFonts w:ascii="Arial" w:hAnsi="Arial" w:cs="Arial"/>
                <w:highlight w:val="green"/>
              </w:rPr>
            </w:pPr>
            <w:r w:rsidRPr="00DA2271">
              <w:rPr>
                <w:rFonts w:ascii="Arial" w:hAnsi="Arial" w:cs="Arial"/>
                <w:highlight w:val="green"/>
              </w:rPr>
              <w:t xml:space="preserve">Complex arrangements </w:t>
            </w:r>
          </w:p>
          <w:p w:rsidR="00AF5ABE" w:rsidRPr="00DA2271" w:rsidRDefault="00AF5ABE" w:rsidP="00AF5ABE">
            <w:pPr>
              <w:rPr>
                <w:rFonts w:ascii="Arial" w:hAnsi="Arial" w:cs="Arial"/>
                <w:highlight w:val="green"/>
              </w:rPr>
            </w:pPr>
            <w:r w:rsidRPr="00DA2271">
              <w:rPr>
                <w:rFonts w:ascii="Arial" w:hAnsi="Arial" w:cs="Arial"/>
                <w:highlight w:val="green"/>
              </w:rPr>
              <w:t xml:space="preserve">Reform process not being effectively driven </w:t>
            </w:r>
          </w:p>
        </w:tc>
        <w:tc>
          <w:tcPr>
            <w:tcW w:w="2268" w:type="dxa"/>
          </w:tcPr>
          <w:p w:rsidR="00AF5ABE" w:rsidRPr="00DA2271" w:rsidRDefault="00AF5ABE" w:rsidP="00AF5ABE">
            <w:pPr>
              <w:rPr>
                <w:rFonts w:ascii="Arial" w:hAnsi="Arial" w:cs="Arial"/>
                <w:highlight w:val="green"/>
              </w:rPr>
            </w:pPr>
            <w:r w:rsidRPr="00DA2271">
              <w:rPr>
                <w:rFonts w:ascii="Arial" w:hAnsi="Arial" w:cs="Arial"/>
                <w:highlight w:val="green"/>
              </w:rPr>
              <w:t>Implement strengthened</w:t>
            </w:r>
            <w:r w:rsidR="003D1908" w:rsidRPr="00DA2271">
              <w:rPr>
                <w:rFonts w:ascii="Arial" w:hAnsi="Arial" w:cs="Arial"/>
                <w:highlight w:val="green"/>
              </w:rPr>
              <w:t xml:space="preserve"> and streamlined PSM</w:t>
            </w:r>
            <w:r w:rsidRPr="00DA2271">
              <w:rPr>
                <w:rFonts w:ascii="Arial" w:hAnsi="Arial" w:cs="Arial"/>
                <w:highlight w:val="green"/>
              </w:rPr>
              <w:t xml:space="preserve"> programme management arrangements</w:t>
            </w:r>
          </w:p>
          <w:p w:rsidR="003D1908" w:rsidRPr="00DA2271" w:rsidRDefault="003D1908" w:rsidP="00AF5ABE">
            <w:pPr>
              <w:rPr>
                <w:rFonts w:ascii="Arial" w:hAnsi="Arial" w:cs="Arial"/>
                <w:highlight w:val="green"/>
              </w:rPr>
            </w:pPr>
          </w:p>
          <w:p w:rsidR="003D1908" w:rsidRPr="00DA2271" w:rsidRDefault="003D1908" w:rsidP="00AF5ABE">
            <w:pPr>
              <w:rPr>
                <w:rFonts w:ascii="Arial" w:hAnsi="Arial" w:cs="Arial"/>
                <w:highlight w:val="green"/>
              </w:rPr>
            </w:pPr>
            <w:r w:rsidRPr="00DA2271">
              <w:rPr>
                <w:rFonts w:ascii="Arial" w:hAnsi="Arial" w:cs="Arial"/>
                <w:highlight w:val="green"/>
              </w:rPr>
              <w:t xml:space="preserve">(1 month) </w:t>
            </w:r>
          </w:p>
        </w:tc>
        <w:tc>
          <w:tcPr>
            <w:tcW w:w="1011" w:type="dxa"/>
          </w:tcPr>
          <w:p w:rsidR="00AF5ABE" w:rsidRPr="00DA2271" w:rsidRDefault="00AF5ABE" w:rsidP="00AF5ABE">
            <w:pPr>
              <w:rPr>
                <w:rFonts w:ascii="Arial" w:hAnsi="Arial" w:cs="Arial"/>
                <w:highlight w:val="green"/>
              </w:rPr>
            </w:pPr>
            <w:r w:rsidRPr="00DA2271">
              <w:rPr>
                <w:rFonts w:ascii="Arial" w:hAnsi="Arial" w:cs="Arial"/>
                <w:highlight w:val="green"/>
              </w:rPr>
              <w:t>OPC</w:t>
            </w:r>
          </w:p>
        </w:tc>
        <w:tc>
          <w:tcPr>
            <w:tcW w:w="2126" w:type="dxa"/>
          </w:tcPr>
          <w:p w:rsidR="00AF5ABE" w:rsidRPr="00DA2271" w:rsidRDefault="00AF5ABE" w:rsidP="00AF5ABE">
            <w:pPr>
              <w:rPr>
                <w:rFonts w:ascii="Arial" w:hAnsi="Arial" w:cs="Arial"/>
                <w:highlight w:val="green"/>
              </w:rPr>
            </w:pPr>
            <w:r w:rsidRPr="00DA2271">
              <w:rPr>
                <w:rFonts w:ascii="Arial" w:hAnsi="Arial" w:cs="Arial"/>
                <w:highlight w:val="green"/>
              </w:rPr>
              <w:t>None</w:t>
            </w:r>
          </w:p>
        </w:tc>
        <w:tc>
          <w:tcPr>
            <w:tcW w:w="1843" w:type="dxa"/>
          </w:tcPr>
          <w:p w:rsidR="00AF5ABE" w:rsidRPr="00DA2271" w:rsidRDefault="00AF5ABE" w:rsidP="00AF5ABE">
            <w:pPr>
              <w:rPr>
                <w:rFonts w:ascii="Arial" w:hAnsi="Arial" w:cs="Arial"/>
                <w:highlight w:val="green"/>
              </w:rPr>
            </w:pPr>
            <w:r w:rsidRPr="00DA2271">
              <w:rPr>
                <w:rFonts w:ascii="Arial" w:hAnsi="Arial" w:cs="Arial"/>
                <w:highlight w:val="green"/>
              </w:rPr>
              <w:t xml:space="preserve">None </w:t>
            </w:r>
          </w:p>
        </w:tc>
      </w:tr>
      <w:tr w:rsidR="00AF5ABE" w:rsidRPr="000548B9" w:rsidTr="00AF5ABE">
        <w:tc>
          <w:tcPr>
            <w:tcW w:w="4106" w:type="dxa"/>
          </w:tcPr>
          <w:p w:rsidR="00AF5ABE" w:rsidRPr="00DA2271" w:rsidRDefault="00AF5ABE" w:rsidP="00AF5ABE">
            <w:pPr>
              <w:spacing w:after="200" w:line="276" w:lineRule="auto"/>
              <w:rPr>
                <w:rFonts w:ascii="Arial" w:hAnsi="Arial" w:cs="Arial"/>
                <w:highlight w:val="green"/>
              </w:rPr>
            </w:pPr>
            <w:r w:rsidRPr="00DA2271">
              <w:rPr>
                <w:rFonts w:ascii="Arial" w:hAnsi="Arial" w:cs="Arial"/>
                <w:highlight w:val="green"/>
              </w:rPr>
              <w:t xml:space="preserve">PS 1.2 All other reform programmes are consistent with PSR and effective coordination arrangements in place  </w:t>
            </w:r>
          </w:p>
        </w:tc>
        <w:tc>
          <w:tcPr>
            <w:tcW w:w="2552" w:type="dxa"/>
          </w:tcPr>
          <w:p w:rsidR="00AF5ABE" w:rsidRPr="00DA2271" w:rsidRDefault="00AF5ABE" w:rsidP="00AF5ABE">
            <w:pPr>
              <w:rPr>
                <w:rFonts w:ascii="Arial" w:hAnsi="Arial" w:cs="Arial"/>
                <w:highlight w:val="green"/>
              </w:rPr>
            </w:pPr>
            <w:r w:rsidRPr="00DA2271">
              <w:rPr>
                <w:rFonts w:ascii="Arial" w:hAnsi="Arial" w:cs="Arial"/>
                <w:highlight w:val="green"/>
              </w:rPr>
              <w:t xml:space="preserve">Reform programmes not aligned and inconsistent </w:t>
            </w:r>
          </w:p>
        </w:tc>
        <w:tc>
          <w:tcPr>
            <w:tcW w:w="2268" w:type="dxa"/>
          </w:tcPr>
          <w:p w:rsidR="00AF5ABE" w:rsidRPr="00DA2271" w:rsidRDefault="00AF5ABE" w:rsidP="00AF5ABE">
            <w:pPr>
              <w:rPr>
                <w:rFonts w:ascii="Arial" w:hAnsi="Arial" w:cs="Arial"/>
                <w:highlight w:val="green"/>
              </w:rPr>
            </w:pPr>
            <w:r w:rsidRPr="00DA2271">
              <w:rPr>
                <w:rFonts w:ascii="Arial" w:hAnsi="Arial" w:cs="Arial"/>
                <w:highlight w:val="green"/>
              </w:rPr>
              <w:t xml:space="preserve">Review of other reform programmes completed and inconsistencies identified and reported </w:t>
            </w:r>
          </w:p>
          <w:p w:rsidR="003D1908" w:rsidRPr="00DA2271" w:rsidRDefault="003D1908" w:rsidP="00AF5ABE">
            <w:pPr>
              <w:rPr>
                <w:rFonts w:ascii="Arial" w:hAnsi="Arial" w:cs="Arial"/>
                <w:highlight w:val="green"/>
              </w:rPr>
            </w:pPr>
          </w:p>
          <w:p w:rsidR="003D1908" w:rsidRPr="00DA2271" w:rsidRDefault="003D1908" w:rsidP="00AF5ABE">
            <w:pPr>
              <w:rPr>
                <w:rFonts w:ascii="Arial" w:hAnsi="Arial" w:cs="Arial"/>
                <w:highlight w:val="green"/>
              </w:rPr>
            </w:pPr>
            <w:r w:rsidRPr="00DA2271">
              <w:rPr>
                <w:rFonts w:ascii="Arial" w:hAnsi="Arial" w:cs="Arial"/>
                <w:highlight w:val="green"/>
              </w:rPr>
              <w:t xml:space="preserve">(1 month) </w:t>
            </w:r>
          </w:p>
        </w:tc>
        <w:tc>
          <w:tcPr>
            <w:tcW w:w="1011" w:type="dxa"/>
          </w:tcPr>
          <w:p w:rsidR="00AF5ABE" w:rsidRPr="00DA2271" w:rsidRDefault="00AF5ABE" w:rsidP="00AF5ABE">
            <w:pPr>
              <w:rPr>
                <w:rFonts w:ascii="Arial" w:hAnsi="Arial" w:cs="Arial"/>
                <w:highlight w:val="green"/>
              </w:rPr>
            </w:pPr>
            <w:r w:rsidRPr="00DA2271">
              <w:rPr>
                <w:rFonts w:ascii="Arial" w:hAnsi="Arial" w:cs="Arial"/>
                <w:highlight w:val="green"/>
              </w:rPr>
              <w:t>PSRMU</w:t>
            </w:r>
          </w:p>
        </w:tc>
        <w:tc>
          <w:tcPr>
            <w:tcW w:w="2126" w:type="dxa"/>
          </w:tcPr>
          <w:p w:rsidR="00AF5ABE" w:rsidRPr="00DA2271" w:rsidRDefault="00AF5ABE" w:rsidP="00AF5ABE">
            <w:pPr>
              <w:rPr>
                <w:rFonts w:ascii="Arial" w:hAnsi="Arial" w:cs="Arial"/>
                <w:highlight w:val="green"/>
              </w:rPr>
            </w:pPr>
            <w:r w:rsidRPr="00DA2271">
              <w:rPr>
                <w:rFonts w:ascii="Arial" w:hAnsi="Arial" w:cs="Arial"/>
                <w:highlight w:val="green"/>
              </w:rPr>
              <w:t xml:space="preserve">None </w:t>
            </w:r>
          </w:p>
        </w:tc>
        <w:tc>
          <w:tcPr>
            <w:tcW w:w="1843" w:type="dxa"/>
          </w:tcPr>
          <w:p w:rsidR="00AF5ABE" w:rsidRPr="00DA2271" w:rsidRDefault="00AF5ABE" w:rsidP="00AF5ABE">
            <w:pPr>
              <w:rPr>
                <w:rFonts w:ascii="Arial" w:hAnsi="Arial" w:cs="Arial"/>
                <w:highlight w:val="green"/>
              </w:rPr>
            </w:pPr>
            <w:r w:rsidRPr="00DA2271">
              <w:rPr>
                <w:rFonts w:ascii="Arial" w:hAnsi="Arial" w:cs="Arial"/>
                <w:highlight w:val="green"/>
              </w:rPr>
              <w:t xml:space="preserve">None </w:t>
            </w:r>
          </w:p>
        </w:tc>
      </w:tr>
    </w:tbl>
    <w:p w:rsidR="004248DD" w:rsidRDefault="004248DD" w:rsidP="004248DD">
      <w:pPr>
        <w:rPr>
          <w:rFonts w:ascii="Arial" w:hAnsi="Arial" w:cs="Arial"/>
          <w:b/>
        </w:rPr>
      </w:pPr>
    </w:p>
    <w:sectPr w:rsidR="004248DD" w:rsidSect="00A978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C2" w:rsidRDefault="00295FC2" w:rsidP="00AD66B9">
      <w:pPr>
        <w:spacing w:after="0" w:line="240" w:lineRule="auto"/>
      </w:pPr>
      <w:r>
        <w:separator/>
      </w:r>
    </w:p>
  </w:endnote>
  <w:endnote w:type="continuationSeparator" w:id="0">
    <w:p w:rsidR="00295FC2" w:rsidRDefault="00295FC2" w:rsidP="00A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24305"/>
      <w:docPartObj>
        <w:docPartGallery w:val="Page Numbers (Bottom of Page)"/>
        <w:docPartUnique/>
      </w:docPartObj>
    </w:sdtPr>
    <w:sdtEndPr>
      <w:rPr>
        <w:noProof/>
      </w:rPr>
    </w:sdtEndPr>
    <w:sdtContent>
      <w:p w:rsidR="00907C8C" w:rsidRDefault="00907C8C">
        <w:pPr>
          <w:pStyle w:val="Footer"/>
          <w:jc w:val="right"/>
        </w:pPr>
        <w:r>
          <w:fldChar w:fldCharType="begin"/>
        </w:r>
        <w:r>
          <w:instrText xml:space="preserve"> PAGE   \* MERGEFORMAT </w:instrText>
        </w:r>
        <w:r>
          <w:fldChar w:fldCharType="separate"/>
        </w:r>
        <w:r w:rsidR="0052255F">
          <w:rPr>
            <w:noProof/>
          </w:rPr>
          <w:t>1</w:t>
        </w:r>
        <w:r>
          <w:rPr>
            <w:noProof/>
          </w:rPr>
          <w:fldChar w:fldCharType="end"/>
        </w:r>
      </w:p>
    </w:sdtContent>
  </w:sdt>
  <w:p w:rsidR="00907C8C" w:rsidRDefault="0090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C2" w:rsidRDefault="00295FC2" w:rsidP="00AD66B9">
      <w:pPr>
        <w:spacing w:after="0" w:line="240" w:lineRule="auto"/>
      </w:pPr>
      <w:r>
        <w:separator/>
      </w:r>
    </w:p>
  </w:footnote>
  <w:footnote w:type="continuationSeparator" w:id="0">
    <w:p w:rsidR="00295FC2" w:rsidRDefault="00295FC2" w:rsidP="00AD66B9">
      <w:pPr>
        <w:spacing w:after="0" w:line="240" w:lineRule="auto"/>
      </w:pPr>
      <w:r>
        <w:continuationSeparator/>
      </w:r>
    </w:p>
  </w:footnote>
  <w:footnote w:id="1">
    <w:p w:rsidR="00907C8C" w:rsidRDefault="00907C8C">
      <w:pPr>
        <w:pStyle w:val="FootnoteText"/>
      </w:pPr>
      <w:r>
        <w:rPr>
          <w:rStyle w:val="FootnoteReference"/>
        </w:rPr>
        <w:footnoteRef/>
      </w:r>
      <w:r>
        <w:t xml:space="preserve"> This table identifies elapsed times for each activity</w:t>
      </w:r>
      <w:r w:rsidR="004F03F9">
        <w:t>,</w:t>
      </w:r>
      <w:r>
        <w:t xml:space="preserve"> which can be translated into deadlines when the start date of the plan has been agreed.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56DB"/>
    <w:multiLevelType w:val="hybridMultilevel"/>
    <w:tmpl w:val="8FB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C37D7"/>
    <w:multiLevelType w:val="hybridMultilevel"/>
    <w:tmpl w:val="E77C0DDA"/>
    <w:lvl w:ilvl="0" w:tplc="0DB68422">
      <w:start w:val="1"/>
      <w:numFmt w:val="bullet"/>
      <w:lvlText w:val=""/>
      <w:lvlJc w:val="left"/>
      <w:pPr>
        <w:tabs>
          <w:tab w:val="num" w:pos="420"/>
        </w:tabs>
        <w:ind w:left="4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E47CF"/>
    <w:multiLevelType w:val="hybridMultilevel"/>
    <w:tmpl w:val="9E34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D61AC"/>
    <w:multiLevelType w:val="hybridMultilevel"/>
    <w:tmpl w:val="8304D1FE"/>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2733A"/>
    <w:multiLevelType w:val="hybridMultilevel"/>
    <w:tmpl w:val="885E2364"/>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E2D5F"/>
    <w:multiLevelType w:val="hybridMultilevel"/>
    <w:tmpl w:val="2EAC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90C6B"/>
    <w:multiLevelType w:val="hybridMultilevel"/>
    <w:tmpl w:val="B51679B2"/>
    <w:lvl w:ilvl="0" w:tplc="0DB68422">
      <w:start w:val="1"/>
      <w:numFmt w:val="bullet"/>
      <w:lvlText w:val=""/>
      <w:lvlJc w:val="left"/>
      <w:pPr>
        <w:tabs>
          <w:tab w:val="num" w:pos="420"/>
        </w:tabs>
        <w:ind w:left="42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B591E"/>
    <w:multiLevelType w:val="hybridMultilevel"/>
    <w:tmpl w:val="27401B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2207BD"/>
    <w:multiLevelType w:val="hybridMultilevel"/>
    <w:tmpl w:val="26A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0A4067"/>
    <w:multiLevelType w:val="hybridMultilevel"/>
    <w:tmpl w:val="1A3A908C"/>
    <w:lvl w:ilvl="0" w:tplc="04090005">
      <w:start w:val="1"/>
      <w:numFmt w:val="bullet"/>
      <w:lvlText w:val=""/>
      <w:lvlJc w:val="left"/>
      <w:pPr>
        <w:tabs>
          <w:tab w:val="num" w:pos="360"/>
        </w:tabs>
        <w:ind w:left="360" w:hanging="360"/>
      </w:pPr>
      <w:rPr>
        <w:rFonts w:ascii="Wingdings" w:hAnsi="Wingdings" w:hint="default"/>
      </w:rPr>
    </w:lvl>
    <w:lvl w:ilvl="1" w:tplc="0DB68422">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9C2929"/>
    <w:multiLevelType w:val="hybridMultilevel"/>
    <w:tmpl w:val="7BA261A6"/>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320428"/>
    <w:multiLevelType w:val="hybridMultilevel"/>
    <w:tmpl w:val="425670EE"/>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A41035"/>
    <w:multiLevelType w:val="hybridMultilevel"/>
    <w:tmpl w:val="2EACF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F70B05"/>
    <w:multiLevelType w:val="hybridMultilevel"/>
    <w:tmpl w:val="FD98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C4310"/>
    <w:multiLevelType w:val="hybridMultilevel"/>
    <w:tmpl w:val="17A4399E"/>
    <w:lvl w:ilvl="0" w:tplc="0DB68422">
      <w:start w:val="1"/>
      <w:numFmt w:val="bullet"/>
      <w:lvlText w:val=""/>
      <w:lvlJc w:val="left"/>
      <w:pPr>
        <w:tabs>
          <w:tab w:val="num" w:pos="420"/>
        </w:tabs>
        <w:ind w:left="4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95DAB"/>
    <w:multiLevelType w:val="hybridMultilevel"/>
    <w:tmpl w:val="1EC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64D09"/>
    <w:multiLevelType w:val="hybridMultilevel"/>
    <w:tmpl w:val="24588698"/>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F93951"/>
    <w:multiLevelType w:val="multilevel"/>
    <w:tmpl w:val="2D3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C488A"/>
    <w:multiLevelType w:val="multilevel"/>
    <w:tmpl w:val="C1123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661579"/>
    <w:multiLevelType w:val="hybridMultilevel"/>
    <w:tmpl w:val="CA1E86B2"/>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13EF5"/>
    <w:multiLevelType w:val="hybridMultilevel"/>
    <w:tmpl w:val="1B4C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F27D5"/>
    <w:multiLevelType w:val="hybridMultilevel"/>
    <w:tmpl w:val="BA34D5CA"/>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693587"/>
    <w:multiLevelType w:val="hybridMultilevel"/>
    <w:tmpl w:val="9040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5C78B6"/>
    <w:multiLevelType w:val="hybridMultilevel"/>
    <w:tmpl w:val="3F4C9A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595A23B7"/>
    <w:multiLevelType w:val="hybridMultilevel"/>
    <w:tmpl w:val="98C8A2D6"/>
    <w:lvl w:ilvl="0" w:tplc="0DB68422">
      <w:start w:val="1"/>
      <w:numFmt w:val="bullet"/>
      <w:lvlText w:val=""/>
      <w:lvlJc w:val="left"/>
      <w:pPr>
        <w:tabs>
          <w:tab w:val="num" w:pos="420"/>
        </w:tabs>
        <w:ind w:left="4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FA191A"/>
    <w:multiLevelType w:val="hybridMultilevel"/>
    <w:tmpl w:val="7AB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F74DCD"/>
    <w:multiLevelType w:val="hybridMultilevel"/>
    <w:tmpl w:val="E0885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9E45CC"/>
    <w:multiLevelType w:val="hybridMultilevel"/>
    <w:tmpl w:val="BD4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D5C6F"/>
    <w:multiLevelType w:val="hybridMultilevel"/>
    <w:tmpl w:val="C06CA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1C93A93"/>
    <w:multiLevelType w:val="hybridMultilevel"/>
    <w:tmpl w:val="73F6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51A7C"/>
    <w:multiLevelType w:val="multilevel"/>
    <w:tmpl w:val="88F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51AA1"/>
    <w:multiLevelType w:val="hybridMultilevel"/>
    <w:tmpl w:val="AD1E081A"/>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6E6476"/>
    <w:multiLevelType w:val="hybridMultilevel"/>
    <w:tmpl w:val="C0BEF1B2"/>
    <w:lvl w:ilvl="0" w:tplc="F42A8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BA4F6E"/>
    <w:multiLevelType w:val="hybridMultilevel"/>
    <w:tmpl w:val="35488C9A"/>
    <w:lvl w:ilvl="0" w:tplc="24F88D84">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52BD3"/>
    <w:multiLevelType w:val="multilevel"/>
    <w:tmpl w:val="C1123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7C3423C"/>
    <w:multiLevelType w:val="multilevel"/>
    <w:tmpl w:val="C1123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9A61C24"/>
    <w:multiLevelType w:val="hybridMultilevel"/>
    <w:tmpl w:val="762036C0"/>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36D7D"/>
    <w:multiLevelType w:val="hybridMultilevel"/>
    <w:tmpl w:val="341EBA68"/>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962BDF"/>
    <w:multiLevelType w:val="hybridMultilevel"/>
    <w:tmpl w:val="6E0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4"/>
  </w:num>
  <w:num w:numId="4">
    <w:abstractNumId w:val="12"/>
  </w:num>
  <w:num w:numId="5">
    <w:abstractNumId w:val="18"/>
  </w:num>
  <w:num w:numId="6">
    <w:abstractNumId w:val="30"/>
  </w:num>
  <w:num w:numId="7">
    <w:abstractNumId w:val="17"/>
  </w:num>
  <w:num w:numId="8">
    <w:abstractNumId w:val="27"/>
  </w:num>
  <w:num w:numId="9">
    <w:abstractNumId w:val="2"/>
  </w:num>
  <w:num w:numId="10">
    <w:abstractNumId w:val="33"/>
  </w:num>
  <w:num w:numId="11">
    <w:abstractNumId w:val="25"/>
  </w:num>
  <w:num w:numId="12">
    <w:abstractNumId w:val="15"/>
  </w:num>
  <w:num w:numId="13">
    <w:abstractNumId w:val="13"/>
  </w:num>
  <w:num w:numId="14">
    <w:abstractNumId w:val="10"/>
  </w:num>
  <w:num w:numId="15">
    <w:abstractNumId w:val="24"/>
  </w:num>
  <w:num w:numId="16">
    <w:abstractNumId w:val="7"/>
  </w:num>
  <w:num w:numId="17">
    <w:abstractNumId w:val="1"/>
  </w:num>
  <w:num w:numId="18">
    <w:abstractNumId w:val="6"/>
  </w:num>
  <w:num w:numId="19">
    <w:abstractNumId w:val="14"/>
  </w:num>
  <w:num w:numId="20">
    <w:abstractNumId w:val="19"/>
  </w:num>
  <w:num w:numId="21">
    <w:abstractNumId w:val="21"/>
  </w:num>
  <w:num w:numId="22">
    <w:abstractNumId w:val="31"/>
  </w:num>
  <w:num w:numId="23">
    <w:abstractNumId w:val="9"/>
  </w:num>
  <w:num w:numId="24">
    <w:abstractNumId w:val="3"/>
  </w:num>
  <w:num w:numId="25">
    <w:abstractNumId w:val="4"/>
  </w:num>
  <w:num w:numId="26">
    <w:abstractNumId w:val="11"/>
  </w:num>
  <w:num w:numId="27">
    <w:abstractNumId w:val="36"/>
  </w:num>
  <w:num w:numId="28">
    <w:abstractNumId w:val="16"/>
  </w:num>
  <w:num w:numId="29">
    <w:abstractNumId w:val="37"/>
  </w:num>
  <w:num w:numId="30">
    <w:abstractNumId w:val="0"/>
  </w:num>
  <w:num w:numId="31">
    <w:abstractNumId w:val="20"/>
  </w:num>
  <w:num w:numId="32">
    <w:abstractNumId w:val="38"/>
  </w:num>
  <w:num w:numId="33">
    <w:abstractNumId w:val="8"/>
  </w:num>
  <w:num w:numId="34">
    <w:abstractNumId w:val="23"/>
  </w:num>
  <w:num w:numId="35">
    <w:abstractNumId w:val="32"/>
  </w:num>
  <w:num w:numId="36">
    <w:abstractNumId w:val="22"/>
  </w:num>
  <w:num w:numId="37">
    <w:abstractNumId w:val="26"/>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15"/>
    <w:rsid w:val="00004AF4"/>
    <w:rsid w:val="000176EE"/>
    <w:rsid w:val="00080DDE"/>
    <w:rsid w:val="00094DF7"/>
    <w:rsid w:val="000D31FA"/>
    <w:rsid w:val="000E4BB5"/>
    <w:rsid w:val="00167A63"/>
    <w:rsid w:val="00177B71"/>
    <w:rsid w:val="001C6A29"/>
    <w:rsid w:val="001F1AF0"/>
    <w:rsid w:val="00202A1F"/>
    <w:rsid w:val="00234B4C"/>
    <w:rsid w:val="00235C77"/>
    <w:rsid w:val="002575E9"/>
    <w:rsid w:val="002936A9"/>
    <w:rsid w:val="00295FC2"/>
    <w:rsid w:val="002B5EE1"/>
    <w:rsid w:val="002B667E"/>
    <w:rsid w:val="002C428D"/>
    <w:rsid w:val="003147B6"/>
    <w:rsid w:val="003237FC"/>
    <w:rsid w:val="00334C97"/>
    <w:rsid w:val="00371751"/>
    <w:rsid w:val="00396BEB"/>
    <w:rsid w:val="003C189E"/>
    <w:rsid w:val="003D1908"/>
    <w:rsid w:val="003F5D54"/>
    <w:rsid w:val="003F7C77"/>
    <w:rsid w:val="003F7ECB"/>
    <w:rsid w:val="00414D0F"/>
    <w:rsid w:val="00422946"/>
    <w:rsid w:val="00424315"/>
    <w:rsid w:val="004248DD"/>
    <w:rsid w:val="00442C7E"/>
    <w:rsid w:val="0046582C"/>
    <w:rsid w:val="004810A9"/>
    <w:rsid w:val="004836F2"/>
    <w:rsid w:val="00486DAB"/>
    <w:rsid w:val="004A2D09"/>
    <w:rsid w:val="004D0934"/>
    <w:rsid w:val="004F03F9"/>
    <w:rsid w:val="004F7015"/>
    <w:rsid w:val="0052255F"/>
    <w:rsid w:val="00541AC8"/>
    <w:rsid w:val="00547F18"/>
    <w:rsid w:val="00584445"/>
    <w:rsid w:val="00584657"/>
    <w:rsid w:val="005C1EF2"/>
    <w:rsid w:val="005C24EE"/>
    <w:rsid w:val="005C318F"/>
    <w:rsid w:val="00613424"/>
    <w:rsid w:val="00616A95"/>
    <w:rsid w:val="0062453F"/>
    <w:rsid w:val="00635396"/>
    <w:rsid w:val="00686D91"/>
    <w:rsid w:val="00693804"/>
    <w:rsid w:val="0069503D"/>
    <w:rsid w:val="006D06A7"/>
    <w:rsid w:val="006F35F6"/>
    <w:rsid w:val="006F725D"/>
    <w:rsid w:val="00703831"/>
    <w:rsid w:val="0070560F"/>
    <w:rsid w:val="00742C68"/>
    <w:rsid w:val="00742FAB"/>
    <w:rsid w:val="00750212"/>
    <w:rsid w:val="00766F8A"/>
    <w:rsid w:val="007F1C69"/>
    <w:rsid w:val="008634AB"/>
    <w:rsid w:val="00876352"/>
    <w:rsid w:val="00883765"/>
    <w:rsid w:val="008A46EC"/>
    <w:rsid w:val="008A584C"/>
    <w:rsid w:val="008B270A"/>
    <w:rsid w:val="008E2D34"/>
    <w:rsid w:val="008E4761"/>
    <w:rsid w:val="00900F29"/>
    <w:rsid w:val="0090696E"/>
    <w:rsid w:val="00907C8C"/>
    <w:rsid w:val="0091512F"/>
    <w:rsid w:val="00936B35"/>
    <w:rsid w:val="00937917"/>
    <w:rsid w:val="00A001E2"/>
    <w:rsid w:val="00A44B0D"/>
    <w:rsid w:val="00A6050F"/>
    <w:rsid w:val="00A97885"/>
    <w:rsid w:val="00AD66B9"/>
    <w:rsid w:val="00AF5ABE"/>
    <w:rsid w:val="00B04FDA"/>
    <w:rsid w:val="00B051E0"/>
    <w:rsid w:val="00B239E7"/>
    <w:rsid w:val="00B2533C"/>
    <w:rsid w:val="00B96D7D"/>
    <w:rsid w:val="00BA1472"/>
    <w:rsid w:val="00BA4923"/>
    <w:rsid w:val="00BB013A"/>
    <w:rsid w:val="00BD4A1C"/>
    <w:rsid w:val="00BE43E9"/>
    <w:rsid w:val="00C2254E"/>
    <w:rsid w:val="00C3299D"/>
    <w:rsid w:val="00C363A7"/>
    <w:rsid w:val="00C62567"/>
    <w:rsid w:val="00C91149"/>
    <w:rsid w:val="00C92EC2"/>
    <w:rsid w:val="00CA12D5"/>
    <w:rsid w:val="00CC45AA"/>
    <w:rsid w:val="00CC7C1E"/>
    <w:rsid w:val="00CE7DE2"/>
    <w:rsid w:val="00D04060"/>
    <w:rsid w:val="00D17485"/>
    <w:rsid w:val="00DA2271"/>
    <w:rsid w:val="00DA5A39"/>
    <w:rsid w:val="00DF23A4"/>
    <w:rsid w:val="00DF586D"/>
    <w:rsid w:val="00E1475E"/>
    <w:rsid w:val="00E1765A"/>
    <w:rsid w:val="00E210EC"/>
    <w:rsid w:val="00E31633"/>
    <w:rsid w:val="00E443B2"/>
    <w:rsid w:val="00E53241"/>
    <w:rsid w:val="00E7284C"/>
    <w:rsid w:val="00EA60F4"/>
    <w:rsid w:val="00EC47B3"/>
    <w:rsid w:val="00ED2E93"/>
    <w:rsid w:val="00EE47BC"/>
    <w:rsid w:val="00F14A46"/>
    <w:rsid w:val="00F22F97"/>
    <w:rsid w:val="00F25B96"/>
    <w:rsid w:val="00F33136"/>
    <w:rsid w:val="00F535DB"/>
    <w:rsid w:val="00F63480"/>
    <w:rsid w:val="00F72B0B"/>
    <w:rsid w:val="00F826E8"/>
    <w:rsid w:val="00F85B30"/>
    <w:rsid w:val="00F96704"/>
    <w:rsid w:val="00FA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B592-4597-41DA-8571-F2E60A24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15"/>
  </w:style>
  <w:style w:type="paragraph" w:styleId="Heading3">
    <w:name w:val="heading 3"/>
    <w:aliases w:val="Heading 3 becky,h3,Heading 3 new"/>
    <w:basedOn w:val="Normal"/>
    <w:next w:val="Normal"/>
    <w:link w:val="Heading3Char"/>
    <w:qFormat/>
    <w:rsid w:val="004F7015"/>
    <w:pPr>
      <w:keepNext/>
      <w:spacing w:before="120" w:after="80" w:line="240" w:lineRule="auto"/>
      <w:outlineLvl w:val="2"/>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7015"/>
    <w:pPr>
      <w:ind w:left="720"/>
      <w:contextualSpacing/>
    </w:pPr>
  </w:style>
  <w:style w:type="character" w:customStyle="1" w:styleId="Heading3Char">
    <w:name w:val="Heading 3 Char"/>
    <w:aliases w:val="Heading 3 becky Char,h3 Char,Heading 3 new Char"/>
    <w:basedOn w:val="DefaultParagraphFont"/>
    <w:link w:val="Heading3"/>
    <w:rsid w:val="004F7015"/>
    <w:rPr>
      <w:rFonts w:ascii="Arial" w:eastAsia="Times New Roman" w:hAnsi="Arial" w:cs="Times New Roman"/>
      <w:b/>
      <w:sz w:val="28"/>
      <w:szCs w:val="24"/>
    </w:rPr>
  </w:style>
  <w:style w:type="table" w:styleId="TableGrid">
    <w:name w:val="Table Grid"/>
    <w:basedOn w:val="TableNormal"/>
    <w:uiPriority w:val="39"/>
    <w:rsid w:val="004F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701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ategorydata2">
    <w:name w:val="category_data2"/>
    <w:basedOn w:val="DefaultParagraphFont"/>
    <w:rsid w:val="00B2533C"/>
    <w:rPr>
      <w:rFonts w:ascii="Arial" w:hAnsi="Arial" w:cs="Arial" w:hint="default"/>
      <w:color w:val="707070"/>
      <w:spacing w:val="15"/>
      <w:sz w:val="17"/>
      <w:szCs w:val="17"/>
    </w:rPr>
  </w:style>
  <w:style w:type="character" w:styleId="Hyperlink">
    <w:name w:val="Hyperlink"/>
    <w:basedOn w:val="DefaultParagraphFont"/>
    <w:uiPriority w:val="99"/>
    <w:unhideWhenUsed/>
    <w:rsid w:val="001C6A29"/>
    <w:rPr>
      <w:color w:val="0563C1" w:themeColor="hyperlink"/>
      <w:u w:val="single"/>
    </w:rPr>
  </w:style>
  <w:style w:type="paragraph" w:customStyle="1" w:styleId="wb-p-indent-first-line">
    <w:name w:val="wb-p-indent-first-line"/>
    <w:basedOn w:val="Normal"/>
    <w:rsid w:val="001C6A29"/>
    <w:pPr>
      <w:spacing w:before="100" w:beforeAutospacing="1" w:after="150" w:line="240" w:lineRule="auto"/>
      <w:ind w:firstLine="340"/>
    </w:pPr>
    <w:rPr>
      <w:rFonts w:ascii="Times New Roman" w:eastAsia="Times New Roman" w:hAnsi="Times New Roman" w:cs="Times New Roman"/>
      <w:sz w:val="20"/>
      <w:szCs w:val="20"/>
      <w:lang w:eastAsia="en-GB"/>
    </w:rPr>
  </w:style>
  <w:style w:type="paragraph" w:customStyle="1" w:styleId="wb-p-big-cap">
    <w:name w:val="wb-p-big-cap"/>
    <w:basedOn w:val="Normal"/>
    <w:rsid w:val="001C6A29"/>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DefinitionTerm">
    <w:name w:val="Definition Term"/>
    <w:basedOn w:val="Normal"/>
    <w:next w:val="DefinitionList"/>
    <w:rsid w:val="004248DD"/>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4248DD"/>
    <w:pPr>
      <w:widowControl w:val="0"/>
      <w:spacing w:after="0" w:line="240" w:lineRule="auto"/>
      <w:ind w:left="36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D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B9"/>
  </w:style>
  <w:style w:type="paragraph" w:styleId="Footer">
    <w:name w:val="footer"/>
    <w:basedOn w:val="Normal"/>
    <w:link w:val="FooterChar"/>
    <w:uiPriority w:val="99"/>
    <w:unhideWhenUsed/>
    <w:rsid w:val="00AD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B9"/>
  </w:style>
  <w:style w:type="paragraph" w:styleId="NormalWeb">
    <w:name w:val="Normal (Web)"/>
    <w:basedOn w:val="Normal"/>
    <w:uiPriority w:val="99"/>
    <w:semiHidden/>
    <w:unhideWhenUsed/>
    <w:rsid w:val="00BB01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C1E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EF2"/>
    <w:rPr>
      <w:sz w:val="20"/>
      <w:szCs w:val="20"/>
    </w:rPr>
  </w:style>
  <w:style w:type="character" w:styleId="FootnoteReference">
    <w:name w:val="footnote reference"/>
    <w:basedOn w:val="DefaultParagraphFont"/>
    <w:uiPriority w:val="99"/>
    <w:semiHidden/>
    <w:unhideWhenUsed/>
    <w:rsid w:val="005C1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508">
      <w:bodyDiv w:val="1"/>
      <w:marLeft w:val="0"/>
      <w:marRight w:val="0"/>
      <w:marTop w:val="0"/>
      <w:marBottom w:val="0"/>
      <w:divBdr>
        <w:top w:val="none" w:sz="0" w:space="0" w:color="auto"/>
        <w:left w:val="none" w:sz="0" w:space="0" w:color="auto"/>
        <w:bottom w:val="none" w:sz="0" w:space="0" w:color="auto"/>
        <w:right w:val="none" w:sz="0" w:space="0" w:color="auto"/>
      </w:divBdr>
    </w:div>
    <w:div w:id="226496821">
      <w:bodyDiv w:val="1"/>
      <w:marLeft w:val="0"/>
      <w:marRight w:val="0"/>
      <w:marTop w:val="0"/>
      <w:marBottom w:val="0"/>
      <w:divBdr>
        <w:top w:val="none" w:sz="0" w:space="0" w:color="auto"/>
        <w:left w:val="none" w:sz="0" w:space="0" w:color="auto"/>
        <w:bottom w:val="none" w:sz="0" w:space="0" w:color="auto"/>
        <w:right w:val="none" w:sz="0" w:space="0" w:color="auto"/>
      </w:divBdr>
      <w:divsChild>
        <w:div w:id="531649786">
          <w:marLeft w:val="0"/>
          <w:marRight w:val="0"/>
          <w:marTop w:val="0"/>
          <w:marBottom w:val="0"/>
          <w:divBdr>
            <w:top w:val="none" w:sz="0" w:space="0" w:color="auto"/>
            <w:left w:val="none" w:sz="0" w:space="0" w:color="auto"/>
            <w:bottom w:val="none" w:sz="0" w:space="0" w:color="auto"/>
            <w:right w:val="none" w:sz="0" w:space="0" w:color="auto"/>
          </w:divBdr>
          <w:divsChild>
            <w:div w:id="1888950691">
              <w:marLeft w:val="0"/>
              <w:marRight w:val="0"/>
              <w:marTop w:val="0"/>
              <w:marBottom w:val="0"/>
              <w:divBdr>
                <w:top w:val="none" w:sz="0" w:space="0" w:color="auto"/>
                <w:left w:val="none" w:sz="0" w:space="0" w:color="auto"/>
                <w:bottom w:val="none" w:sz="0" w:space="0" w:color="auto"/>
                <w:right w:val="none" w:sz="0" w:space="0" w:color="auto"/>
              </w:divBdr>
              <w:divsChild>
                <w:div w:id="977535252">
                  <w:marLeft w:val="0"/>
                  <w:marRight w:val="0"/>
                  <w:marTop w:val="0"/>
                  <w:marBottom w:val="0"/>
                  <w:divBdr>
                    <w:top w:val="none" w:sz="0" w:space="0" w:color="auto"/>
                    <w:left w:val="none" w:sz="0" w:space="0" w:color="auto"/>
                    <w:bottom w:val="none" w:sz="0" w:space="0" w:color="auto"/>
                    <w:right w:val="none" w:sz="0" w:space="0" w:color="auto"/>
                  </w:divBdr>
                  <w:divsChild>
                    <w:div w:id="1766075133">
                      <w:marLeft w:val="0"/>
                      <w:marRight w:val="0"/>
                      <w:marTop w:val="0"/>
                      <w:marBottom w:val="0"/>
                      <w:divBdr>
                        <w:top w:val="none" w:sz="0" w:space="0" w:color="auto"/>
                        <w:left w:val="none" w:sz="0" w:space="0" w:color="auto"/>
                        <w:bottom w:val="none" w:sz="0" w:space="0" w:color="auto"/>
                        <w:right w:val="none" w:sz="0" w:space="0" w:color="auto"/>
                      </w:divBdr>
                    </w:div>
                  </w:divsChild>
                </w:div>
                <w:div w:id="1555774998">
                  <w:marLeft w:val="0"/>
                  <w:marRight w:val="0"/>
                  <w:marTop w:val="0"/>
                  <w:marBottom w:val="0"/>
                  <w:divBdr>
                    <w:top w:val="none" w:sz="0" w:space="0" w:color="auto"/>
                    <w:left w:val="none" w:sz="0" w:space="0" w:color="auto"/>
                    <w:bottom w:val="none" w:sz="0" w:space="0" w:color="auto"/>
                    <w:right w:val="none" w:sz="0" w:space="0" w:color="auto"/>
                  </w:divBdr>
                  <w:divsChild>
                    <w:div w:id="1047295042">
                      <w:marLeft w:val="0"/>
                      <w:marRight w:val="0"/>
                      <w:marTop w:val="0"/>
                      <w:marBottom w:val="0"/>
                      <w:divBdr>
                        <w:top w:val="none" w:sz="0" w:space="0" w:color="auto"/>
                        <w:left w:val="none" w:sz="0" w:space="0" w:color="auto"/>
                        <w:bottom w:val="none" w:sz="0" w:space="0" w:color="auto"/>
                        <w:right w:val="none" w:sz="0" w:space="0" w:color="auto"/>
                      </w:divBdr>
                    </w:div>
                    <w:div w:id="1656493040">
                      <w:marLeft w:val="0"/>
                      <w:marRight w:val="0"/>
                      <w:marTop w:val="0"/>
                      <w:marBottom w:val="0"/>
                      <w:divBdr>
                        <w:top w:val="none" w:sz="0" w:space="0" w:color="auto"/>
                        <w:left w:val="none" w:sz="0" w:space="0" w:color="auto"/>
                        <w:bottom w:val="none" w:sz="0" w:space="0" w:color="auto"/>
                        <w:right w:val="none" w:sz="0" w:space="0" w:color="auto"/>
                      </w:divBdr>
                      <w:divsChild>
                        <w:div w:id="48112602">
                          <w:marLeft w:val="0"/>
                          <w:marRight w:val="0"/>
                          <w:marTop w:val="0"/>
                          <w:marBottom w:val="0"/>
                          <w:divBdr>
                            <w:top w:val="none" w:sz="0" w:space="0" w:color="auto"/>
                            <w:left w:val="none" w:sz="0" w:space="0" w:color="auto"/>
                            <w:bottom w:val="none" w:sz="0" w:space="0" w:color="auto"/>
                            <w:right w:val="none" w:sz="0" w:space="0" w:color="auto"/>
                          </w:divBdr>
                          <w:divsChild>
                            <w:div w:id="1208958547">
                              <w:marLeft w:val="0"/>
                              <w:marRight w:val="0"/>
                              <w:marTop w:val="0"/>
                              <w:marBottom w:val="0"/>
                              <w:divBdr>
                                <w:top w:val="none" w:sz="0" w:space="0" w:color="auto"/>
                                <w:left w:val="none" w:sz="0" w:space="0" w:color="auto"/>
                                <w:bottom w:val="none" w:sz="0" w:space="0" w:color="auto"/>
                                <w:right w:val="none" w:sz="0" w:space="0" w:color="auto"/>
                              </w:divBdr>
                              <w:divsChild>
                                <w:div w:id="1860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62348">
              <w:marLeft w:val="0"/>
              <w:marRight w:val="0"/>
              <w:marTop w:val="0"/>
              <w:marBottom w:val="0"/>
              <w:divBdr>
                <w:top w:val="none" w:sz="0" w:space="0" w:color="auto"/>
                <w:left w:val="none" w:sz="0" w:space="0" w:color="auto"/>
                <w:bottom w:val="none" w:sz="0" w:space="0" w:color="auto"/>
                <w:right w:val="none" w:sz="0" w:space="0" w:color="auto"/>
              </w:divBdr>
              <w:divsChild>
                <w:div w:id="1542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4324">
      <w:bodyDiv w:val="1"/>
      <w:marLeft w:val="0"/>
      <w:marRight w:val="0"/>
      <w:marTop w:val="0"/>
      <w:marBottom w:val="0"/>
      <w:divBdr>
        <w:top w:val="none" w:sz="0" w:space="0" w:color="auto"/>
        <w:left w:val="none" w:sz="0" w:space="0" w:color="auto"/>
        <w:bottom w:val="none" w:sz="0" w:space="0" w:color="auto"/>
        <w:right w:val="none" w:sz="0" w:space="0" w:color="auto"/>
      </w:divBdr>
    </w:div>
    <w:div w:id="361323739">
      <w:bodyDiv w:val="1"/>
      <w:marLeft w:val="0"/>
      <w:marRight w:val="0"/>
      <w:marTop w:val="0"/>
      <w:marBottom w:val="0"/>
      <w:divBdr>
        <w:top w:val="none" w:sz="0" w:space="0" w:color="auto"/>
        <w:left w:val="none" w:sz="0" w:space="0" w:color="auto"/>
        <w:bottom w:val="none" w:sz="0" w:space="0" w:color="auto"/>
        <w:right w:val="none" w:sz="0" w:space="0" w:color="auto"/>
      </w:divBdr>
    </w:div>
    <w:div w:id="444620852">
      <w:bodyDiv w:val="1"/>
      <w:marLeft w:val="0"/>
      <w:marRight w:val="0"/>
      <w:marTop w:val="0"/>
      <w:marBottom w:val="0"/>
      <w:divBdr>
        <w:top w:val="none" w:sz="0" w:space="0" w:color="auto"/>
        <w:left w:val="none" w:sz="0" w:space="0" w:color="auto"/>
        <w:bottom w:val="none" w:sz="0" w:space="0" w:color="auto"/>
        <w:right w:val="none" w:sz="0" w:space="0" w:color="auto"/>
      </w:divBdr>
    </w:div>
    <w:div w:id="535312622">
      <w:bodyDiv w:val="1"/>
      <w:marLeft w:val="0"/>
      <w:marRight w:val="0"/>
      <w:marTop w:val="0"/>
      <w:marBottom w:val="0"/>
      <w:divBdr>
        <w:top w:val="none" w:sz="0" w:space="0" w:color="auto"/>
        <w:left w:val="none" w:sz="0" w:space="0" w:color="auto"/>
        <w:bottom w:val="none" w:sz="0" w:space="0" w:color="auto"/>
        <w:right w:val="none" w:sz="0" w:space="0" w:color="auto"/>
      </w:divBdr>
      <w:divsChild>
        <w:div w:id="190802325">
          <w:marLeft w:val="0"/>
          <w:marRight w:val="0"/>
          <w:marTop w:val="0"/>
          <w:marBottom w:val="0"/>
          <w:divBdr>
            <w:top w:val="none" w:sz="0" w:space="0" w:color="auto"/>
            <w:left w:val="none" w:sz="0" w:space="0" w:color="auto"/>
            <w:bottom w:val="none" w:sz="0" w:space="0" w:color="auto"/>
            <w:right w:val="none" w:sz="0" w:space="0" w:color="auto"/>
          </w:divBdr>
          <w:divsChild>
            <w:div w:id="773793375">
              <w:marLeft w:val="0"/>
              <w:marRight w:val="0"/>
              <w:marTop w:val="0"/>
              <w:marBottom w:val="0"/>
              <w:divBdr>
                <w:top w:val="none" w:sz="0" w:space="0" w:color="auto"/>
                <w:left w:val="none" w:sz="0" w:space="0" w:color="auto"/>
                <w:bottom w:val="none" w:sz="0" w:space="0" w:color="auto"/>
                <w:right w:val="none" w:sz="0" w:space="0" w:color="auto"/>
              </w:divBdr>
              <w:divsChild>
                <w:div w:id="848325197">
                  <w:marLeft w:val="0"/>
                  <w:marRight w:val="0"/>
                  <w:marTop w:val="0"/>
                  <w:marBottom w:val="0"/>
                  <w:divBdr>
                    <w:top w:val="none" w:sz="0" w:space="0" w:color="auto"/>
                    <w:left w:val="none" w:sz="0" w:space="0" w:color="auto"/>
                    <w:bottom w:val="none" w:sz="0" w:space="0" w:color="auto"/>
                    <w:right w:val="none" w:sz="0" w:space="0" w:color="auto"/>
                  </w:divBdr>
                  <w:divsChild>
                    <w:div w:id="2024934075">
                      <w:marLeft w:val="0"/>
                      <w:marRight w:val="0"/>
                      <w:marTop w:val="0"/>
                      <w:marBottom w:val="0"/>
                      <w:divBdr>
                        <w:top w:val="none" w:sz="0" w:space="0" w:color="auto"/>
                        <w:left w:val="none" w:sz="0" w:space="0" w:color="auto"/>
                        <w:bottom w:val="none" w:sz="0" w:space="0" w:color="auto"/>
                        <w:right w:val="none" w:sz="0" w:space="0" w:color="auto"/>
                      </w:divBdr>
                      <w:divsChild>
                        <w:div w:id="268202605">
                          <w:marLeft w:val="0"/>
                          <w:marRight w:val="0"/>
                          <w:marTop w:val="0"/>
                          <w:marBottom w:val="0"/>
                          <w:divBdr>
                            <w:top w:val="none" w:sz="0" w:space="0" w:color="auto"/>
                            <w:left w:val="none" w:sz="0" w:space="0" w:color="auto"/>
                            <w:bottom w:val="none" w:sz="0" w:space="0" w:color="auto"/>
                            <w:right w:val="none" w:sz="0" w:space="0" w:color="auto"/>
                          </w:divBdr>
                          <w:divsChild>
                            <w:div w:id="1663973654">
                              <w:marLeft w:val="0"/>
                              <w:marRight w:val="0"/>
                              <w:marTop w:val="0"/>
                              <w:marBottom w:val="0"/>
                              <w:divBdr>
                                <w:top w:val="none" w:sz="0" w:space="0" w:color="auto"/>
                                <w:left w:val="none" w:sz="0" w:space="0" w:color="auto"/>
                                <w:bottom w:val="none" w:sz="0" w:space="0" w:color="auto"/>
                                <w:right w:val="none" w:sz="0" w:space="0" w:color="auto"/>
                              </w:divBdr>
                              <w:divsChild>
                                <w:div w:id="481897054">
                                  <w:marLeft w:val="0"/>
                                  <w:marRight w:val="0"/>
                                  <w:marTop w:val="0"/>
                                  <w:marBottom w:val="0"/>
                                  <w:divBdr>
                                    <w:top w:val="none" w:sz="0" w:space="0" w:color="auto"/>
                                    <w:left w:val="none" w:sz="0" w:space="0" w:color="auto"/>
                                    <w:bottom w:val="none" w:sz="0" w:space="0" w:color="auto"/>
                                    <w:right w:val="none" w:sz="0" w:space="0" w:color="auto"/>
                                  </w:divBdr>
                                  <w:divsChild>
                                    <w:div w:id="1974863389">
                                      <w:marLeft w:val="0"/>
                                      <w:marRight w:val="0"/>
                                      <w:marTop w:val="0"/>
                                      <w:marBottom w:val="0"/>
                                      <w:divBdr>
                                        <w:top w:val="none" w:sz="0" w:space="0" w:color="auto"/>
                                        <w:left w:val="none" w:sz="0" w:space="0" w:color="auto"/>
                                        <w:bottom w:val="none" w:sz="0" w:space="0" w:color="auto"/>
                                        <w:right w:val="none" w:sz="0" w:space="0" w:color="auto"/>
                                      </w:divBdr>
                                      <w:divsChild>
                                        <w:div w:id="1147363238">
                                          <w:marLeft w:val="0"/>
                                          <w:marRight w:val="0"/>
                                          <w:marTop w:val="0"/>
                                          <w:marBottom w:val="0"/>
                                          <w:divBdr>
                                            <w:top w:val="none" w:sz="0" w:space="0" w:color="auto"/>
                                            <w:left w:val="none" w:sz="0" w:space="0" w:color="auto"/>
                                            <w:bottom w:val="none" w:sz="0" w:space="0" w:color="auto"/>
                                            <w:right w:val="none" w:sz="0" w:space="0" w:color="auto"/>
                                          </w:divBdr>
                                          <w:divsChild>
                                            <w:div w:id="19115740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08350275">
                                                  <w:marLeft w:val="0"/>
                                                  <w:marRight w:val="0"/>
                                                  <w:marTop w:val="0"/>
                                                  <w:marBottom w:val="0"/>
                                                  <w:divBdr>
                                                    <w:top w:val="none" w:sz="0" w:space="0" w:color="auto"/>
                                                    <w:left w:val="none" w:sz="0" w:space="0" w:color="auto"/>
                                                    <w:bottom w:val="none" w:sz="0" w:space="0" w:color="auto"/>
                                                    <w:right w:val="none" w:sz="0" w:space="0" w:color="auto"/>
                                                  </w:divBdr>
                                                  <w:divsChild>
                                                    <w:div w:id="1899894765">
                                                      <w:marLeft w:val="0"/>
                                                      <w:marRight w:val="0"/>
                                                      <w:marTop w:val="0"/>
                                                      <w:marBottom w:val="0"/>
                                                      <w:divBdr>
                                                        <w:top w:val="none" w:sz="0" w:space="0" w:color="auto"/>
                                                        <w:left w:val="none" w:sz="0" w:space="0" w:color="auto"/>
                                                        <w:bottom w:val="none" w:sz="0" w:space="0" w:color="auto"/>
                                                        <w:right w:val="none" w:sz="0" w:space="0" w:color="auto"/>
                                                      </w:divBdr>
                                                      <w:divsChild>
                                                        <w:div w:id="342440543">
                                                          <w:marLeft w:val="0"/>
                                                          <w:marRight w:val="0"/>
                                                          <w:marTop w:val="0"/>
                                                          <w:marBottom w:val="0"/>
                                                          <w:divBdr>
                                                            <w:top w:val="none" w:sz="0" w:space="0" w:color="auto"/>
                                                            <w:left w:val="none" w:sz="0" w:space="0" w:color="auto"/>
                                                            <w:bottom w:val="none" w:sz="0" w:space="0" w:color="auto"/>
                                                            <w:right w:val="none" w:sz="0" w:space="0" w:color="auto"/>
                                                          </w:divBdr>
                                                          <w:divsChild>
                                                            <w:div w:id="1108088721">
                                                              <w:marLeft w:val="0"/>
                                                              <w:marRight w:val="0"/>
                                                              <w:marTop w:val="0"/>
                                                              <w:marBottom w:val="0"/>
                                                              <w:divBdr>
                                                                <w:top w:val="none" w:sz="0" w:space="0" w:color="auto"/>
                                                                <w:left w:val="none" w:sz="0" w:space="0" w:color="auto"/>
                                                                <w:bottom w:val="none" w:sz="0" w:space="0" w:color="auto"/>
                                                                <w:right w:val="none" w:sz="0" w:space="0" w:color="auto"/>
                                                              </w:divBdr>
                                                              <w:divsChild>
                                                                <w:div w:id="2114596021">
                                                                  <w:marLeft w:val="0"/>
                                                                  <w:marRight w:val="0"/>
                                                                  <w:marTop w:val="0"/>
                                                                  <w:marBottom w:val="0"/>
                                                                  <w:divBdr>
                                                                    <w:top w:val="none" w:sz="0" w:space="0" w:color="auto"/>
                                                                    <w:left w:val="none" w:sz="0" w:space="0" w:color="auto"/>
                                                                    <w:bottom w:val="none" w:sz="0" w:space="0" w:color="auto"/>
                                                                    <w:right w:val="none" w:sz="0" w:space="0" w:color="auto"/>
                                                                  </w:divBdr>
                                                                  <w:divsChild>
                                                                    <w:div w:id="1936549244">
                                                                      <w:marLeft w:val="0"/>
                                                                      <w:marRight w:val="0"/>
                                                                      <w:marTop w:val="0"/>
                                                                      <w:marBottom w:val="0"/>
                                                                      <w:divBdr>
                                                                        <w:top w:val="none" w:sz="0" w:space="0" w:color="auto"/>
                                                                        <w:left w:val="none" w:sz="0" w:space="0" w:color="auto"/>
                                                                        <w:bottom w:val="none" w:sz="0" w:space="0" w:color="auto"/>
                                                                        <w:right w:val="none" w:sz="0" w:space="0" w:color="auto"/>
                                                                      </w:divBdr>
                                                                      <w:divsChild>
                                                                        <w:div w:id="211504864">
                                                                          <w:marLeft w:val="0"/>
                                                                          <w:marRight w:val="0"/>
                                                                          <w:marTop w:val="0"/>
                                                                          <w:marBottom w:val="0"/>
                                                                          <w:divBdr>
                                                                            <w:top w:val="none" w:sz="0" w:space="0" w:color="auto"/>
                                                                            <w:left w:val="none" w:sz="0" w:space="0" w:color="auto"/>
                                                                            <w:bottom w:val="none" w:sz="0" w:space="0" w:color="auto"/>
                                                                            <w:right w:val="none" w:sz="0" w:space="0" w:color="auto"/>
                                                                          </w:divBdr>
                                                                          <w:divsChild>
                                                                            <w:div w:id="406265305">
                                                                              <w:marLeft w:val="0"/>
                                                                              <w:marRight w:val="0"/>
                                                                              <w:marTop w:val="0"/>
                                                                              <w:marBottom w:val="0"/>
                                                                              <w:divBdr>
                                                                                <w:top w:val="none" w:sz="0" w:space="0" w:color="auto"/>
                                                                                <w:left w:val="none" w:sz="0" w:space="0" w:color="auto"/>
                                                                                <w:bottom w:val="none" w:sz="0" w:space="0" w:color="auto"/>
                                                                                <w:right w:val="none" w:sz="0" w:space="0" w:color="auto"/>
                                                                              </w:divBdr>
                                                                              <w:divsChild>
                                                                                <w:div w:id="1630822801">
                                                                                  <w:marLeft w:val="0"/>
                                                                                  <w:marRight w:val="0"/>
                                                                                  <w:marTop w:val="0"/>
                                                                                  <w:marBottom w:val="0"/>
                                                                                  <w:divBdr>
                                                                                    <w:top w:val="none" w:sz="0" w:space="0" w:color="auto"/>
                                                                                    <w:left w:val="none" w:sz="0" w:space="0" w:color="auto"/>
                                                                                    <w:bottom w:val="none" w:sz="0" w:space="0" w:color="auto"/>
                                                                                    <w:right w:val="none" w:sz="0" w:space="0" w:color="auto"/>
                                                                                  </w:divBdr>
                                                                                  <w:divsChild>
                                                                                    <w:div w:id="415178330">
                                                                                      <w:marLeft w:val="0"/>
                                                                                      <w:marRight w:val="0"/>
                                                                                      <w:marTop w:val="0"/>
                                                                                      <w:marBottom w:val="0"/>
                                                                                      <w:divBdr>
                                                                                        <w:top w:val="none" w:sz="0" w:space="0" w:color="auto"/>
                                                                                        <w:left w:val="none" w:sz="0" w:space="0" w:color="auto"/>
                                                                                        <w:bottom w:val="none" w:sz="0" w:space="0" w:color="auto"/>
                                                                                        <w:right w:val="none" w:sz="0" w:space="0" w:color="auto"/>
                                                                                      </w:divBdr>
                                                                                      <w:divsChild>
                                                                                        <w:div w:id="565262814">
                                                                                          <w:marLeft w:val="0"/>
                                                                                          <w:marRight w:val="0"/>
                                                                                          <w:marTop w:val="0"/>
                                                                                          <w:marBottom w:val="0"/>
                                                                                          <w:divBdr>
                                                                                            <w:top w:val="none" w:sz="0" w:space="0" w:color="auto"/>
                                                                                            <w:left w:val="none" w:sz="0" w:space="0" w:color="auto"/>
                                                                                            <w:bottom w:val="none" w:sz="0" w:space="0" w:color="auto"/>
                                                                                            <w:right w:val="none" w:sz="0" w:space="0" w:color="auto"/>
                                                                                          </w:divBdr>
                                                                                          <w:divsChild>
                                                                                            <w:div w:id="356126779">
                                                                                              <w:marLeft w:val="0"/>
                                                                                              <w:marRight w:val="120"/>
                                                                                              <w:marTop w:val="0"/>
                                                                                              <w:marBottom w:val="150"/>
                                                                                              <w:divBdr>
                                                                                                <w:top w:val="single" w:sz="2" w:space="0" w:color="EFEFEF"/>
                                                                                                <w:left w:val="single" w:sz="6" w:space="0" w:color="EFEFEF"/>
                                                                                                <w:bottom w:val="single" w:sz="6" w:space="0" w:color="E2E2E2"/>
                                                                                                <w:right w:val="single" w:sz="6" w:space="0" w:color="EFEFEF"/>
                                                                                              </w:divBdr>
                                                                                              <w:divsChild>
                                                                                                <w:div w:id="702096083">
                                                                                                  <w:marLeft w:val="0"/>
                                                                                                  <w:marRight w:val="0"/>
                                                                                                  <w:marTop w:val="0"/>
                                                                                                  <w:marBottom w:val="0"/>
                                                                                                  <w:divBdr>
                                                                                                    <w:top w:val="none" w:sz="0" w:space="0" w:color="auto"/>
                                                                                                    <w:left w:val="none" w:sz="0" w:space="0" w:color="auto"/>
                                                                                                    <w:bottom w:val="none" w:sz="0" w:space="0" w:color="auto"/>
                                                                                                    <w:right w:val="none" w:sz="0" w:space="0" w:color="auto"/>
                                                                                                  </w:divBdr>
                                                                                                  <w:divsChild>
                                                                                                    <w:div w:id="1842887361">
                                                                                                      <w:marLeft w:val="0"/>
                                                                                                      <w:marRight w:val="0"/>
                                                                                                      <w:marTop w:val="0"/>
                                                                                                      <w:marBottom w:val="0"/>
                                                                                                      <w:divBdr>
                                                                                                        <w:top w:val="none" w:sz="0" w:space="0" w:color="auto"/>
                                                                                                        <w:left w:val="none" w:sz="0" w:space="0" w:color="auto"/>
                                                                                                        <w:bottom w:val="none" w:sz="0" w:space="0" w:color="auto"/>
                                                                                                        <w:right w:val="none" w:sz="0" w:space="0" w:color="auto"/>
                                                                                                      </w:divBdr>
                                                                                                      <w:divsChild>
                                                                                                        <w:div w:id="2018312355">
                                                                                                          <w:marLeft w:val="0"/>
                                                                                                          <w:marRight w:val="0"/>
                                                                                                          <w:marTop w:val="0"/>
                                                                                                          <w:marBottom w:val="0"/>
                                                                                                          <w:divBdr>
                                                                                                            <w:top w:val="none" w:sz="0" w:space="0" w:color="auto"/>
                                                                                                            <w:left w:val="none" w:sz="0" w:space="0" w:color="auto"/>
                                                                                                            <w:bottom w:val="none" w:sz="0" w:space="0" w:color="auto"/>
                                                                                                            <w:right w:val="none" w:sz="0" w:space="0" w:color="auto"/>
                                                                                                          </w:divBdr>
                                                                                                          <w:divsChild>
                                                                                                            <w:div w:id="362243366">
                                                                                                              <w:marLeft w:val="0"/>
                                                                                                              <w:marRight w:val="0"/>
                                                                                                              <w:marTop w:val="0"/>
                                                                                                              <w:marBottom w:val="0"/>
                                                                                                              <w:divBdr>
                                                                                                                <w:top w:val="single" w:sz="6" w:space="0" w:color="E5E5E5"/>
                                                                                                                <w:left w:val="none" w:sz="0" w:space="0" w:color="auto"/>
                                                                                                                <w:bottom w:val="none" w:sz="0" w:space="0" w:color="auto"/>
                                                                                                                <w:right w:val="none" w:sz="0" w:space="0" w:color="auto"/>
                                                                                                              </w:divBdr>
                                                                                                              <w:divsChild>
                                                                                                                <w:div w:id="987594241">
                                                                                                                  <w:marLeft w:val="0"/>
                                                                                                                  <w:marRight w:val="0"/>
                                                                                                                  <w:marTop w:val="0"/>
                                                                                                                  <w:marBottom w:val="0"/>
                                                                                                                  <w:divBdr>
                                                                                                                    <w:top w:val="single" w:sz="6" w:space="9" w:color="D8D8D8"/>
                                                                                                                    <w:left w:val="none" w:sz="0" w:space="0" w:color="auto"/>
                                                                                                                    <w:bottom w:val="none" w:sz="0" w:space="0" w:color="auto"/>
                                                                                                                    <w:right w:val="none" w:sz="0" w:space="0" w:color="auto"/>
                                                                                                                  </w:divBdr>
                                                                                                                  <w:divsChild>
                                                                                                                    <w:div w:id="1622883447">
                                                                                                                      <w:marLeft w:val="0"/>
                                                                                                                      <w:marRight w:val="0"/>
                                                                                                                      <w:marTop w:val="0"/>
                                                                                                                      <w:marBottom w:val="0"/>
                                                                                                                      <w:divBdr>
                                                                                                                        <w:top w:val="none" w:sz="0" w:space="0" w:color="auto"/>
                                                                                                                        <w:left w:val="none" w:sz="0" w:space="0" w:color="auto"/>
                                                                                                                        <w:bottom w:val="none" w:sz="0" w:space="0" w:color="auto"/>
                                                                                                                        <w:right w:val="none" w:sz="0" w:space="0" w:color="auto"/>
                                                                                                                      </w:divBdr>
                                                                                                                      <w:divsChild>
                                                                                                                        <w:div w:id="1118987177">
                                                                                                                          <w:marLeft w:val="0"/>
                                                                                                                          <w:marRight w:val="0"/>
                                                                                                                          <w:marTop w:val="0"/>
                                                                                                                          <w:marBottom w:val="0"/>
                                                                                                                          <w:divBdr>
                                                                                                                            <w:top w:val="none" w:sz="0" w:space="0" w:color="auto"/>
                                                                                                                            <w:left w:val="none" w:sz="0" w:space="0" w:color="auto"/>
                                                                                                                            <w:bottom w:val="none" w:sz="0" w:space="0" w:color="auto"/>
                                                                                                                            <w:right w:val="none" w:sz="0" w:space="0" w:color="auto"/>
                                                                                                                          </w:divBdr>
                                                                                                                          <w:divsChild>
                                                                                                                            <w:div w:id="635988157">
                                                                                                                              <w:marLeft w:val="0"/>
                                                                                                                              <w:marRight w:val="0"/>
                                                                                                                              <w:marTop w:val="0"/>
                                                                                                                              <w:marBottom w:val="0"/>
                                                                                                                              <w:divBdr>
                                                                                                                                <w:top w:val="none" w:sz="0" w:space="0" w:color="auto"/>
                                                                                                                                <w:left w:val="none" w:sz="0" w:space="0" w:color="auto"/>
                                                                                                                                <w:bottom w:val="none" w:sz="0" w:space="0" w:color="auto"/>
                                                                                                                                <w:right w:val="none" w:sz="0" w:space="0" w:color="auto"/>
                                                                                                                              </w:divBdr>
                                                                                                                              <w:divsChild>
                                                                                                                                <w:div w:id="1433548066">
                                                                                                                                  <w:marLeft w:val="-6000"/>
                                                                                                                                  <w:marRight w:val="0"/>
                                                                                                                                  <w:marTop w:val="0"/>
                                                                                                                                  <w:marBottom w:val="135"/>
                                                                                                                                  <w:divBdr>
                                                                                                                                    <w:top w:val="none" w:sz="0" w:space="0" w:color="auto"/>
                                                                                                                                    <w:left w:val="none" w:sz="0" w:space="0" w:color="auto"/>
                                                                                                                                    <w:bottom w:val="single" w:sz="6" w:space="0" w:color="E5E5E5"/>
                                                                                                                                    <w:right w:val="none" w:sz="0" w:space="0" w:color="auto"/>
                                                                                                                                  </w:divBdr>
                                                                                                                                  <w:divsChild>
                                                                                                                                    <w:div w:id="939684711">
                                                                                                                                      <w:marLeft w:val="0"/>
                                                                                                                                      <w:marRight w:val="0"/>
                                                                                                                                      <w:marTop w:val="0"/>
                                                                                                                                      <w:marBottom w:val="0"/>
                                                                                                                                      <w:divBdr>
                                                                                                                                        <w:top w:val="none" w:sz="0" w:space="0" w:color="auto"/>
                                                                                                                                        <w:left w:val="none" w:sz="0" w:space="0" w:color="auto"/>
                                                                                                                                        <w:bottom w:val="none" w:sz="0" w:space="0" w:color="auto"/>
                                                                                                                                        <w:right w:val="none" w:sz="0" w:space="0" w:color="auto"/>
                                                                                                                                      </w:divBdr>
                                                                                                                                      <w:divsChild>
                                                                                                                                        <w:div w:id="913779963">
                                                                                                                                          <w:marLeft w:val="0"/>
                                                                                                                                          <w:marRight w:val="0"/>
                                                                                                                                          <w:marTop w:val="0"/>
                                                                                                                                          <w:marBottom w:val="0"/>
                                                                                                                                          <w:divBdr>
                                                                                                                                            <w:top w:val="none" w:sz="0" w:space="0" w:color="auto"/>
                                                                                                                                            <w:left w:val="none" w:sz="0" w:space="0" w:color="auto"/>
                                                                                                                                            <w:bottom w:val="none" w:sz="0" w:space="0" w:color="auto"/>
                                                                                                                                            <w:right w:val="none" w:sz="0" w:space="0" w:color="auto"/>
                                                                                                                                          </w:divBdr>
                                                                                                                                          <w:divsChild>
                                                                                                                                            <w:div w:id="361786220">
                                                                                                                                              <w:marLeft w:val="0"/>
                                                                                                                                              <w:marRight w:val="0"/>
                                                                                                                                              <w:marTop w:val="0"/>
                                                                                                                                              <w:marBottom w:val="0"/>
                                                                                                                                              <w:divBdr>
                                                                                                                                                <w:top w:val="none" w:sz="0" w:space="0" w:color="auto"/>
                                                                                                                                                <w:left w:val="none" w:sz="0" w:space="0" w:color="auto"/>
                                                                                                                                                <w:bottom w:val="none" w:sz="0" w:space="0" w:color="auto"/>
                                                                                                                                                <w:right w:val="none" w:sz="0" w:space="0" w:color="auto"/>
                                                                                                                                              </w:divBdr>
                                                                                                                                              <w:divsChild>
                                                                                                                                                <w:div w:id="1891653428">
                                                                                                                                                  <w:marLeft w:val="0"/>
                                                                                                                                                  <w:marRight w:val="0"/>
                                                                                                                                                  <w:marTop w:val="0"/>
                                                                                                                                                  <w:marBottom w:val="0"/>
                                                                                                                                                  <w:divBdr>
                                                                                                                                                    <w:top w:val="single" w:sz="6" w:space="0" w:color="666666"/>
                                                                                                                                                    <w:left w:val="single" w:sz="6" w:space="0" w:color="CCCCCC"/>
                                                                                                                                                    <w:bottom w:val="single" w:sz="6" w:space="0" w:color="CCCCCC"/>
                                                                                                                                                    <w:right w:val="single" w:sz="6" w:space="0" w:color="CCCCCC"/>
                                                                                                                                                  </w:divBdr>
                                                                                                                                                  <w:divsChild>
                                                                                                                                                    <w:div w:id="1089234020">
                                                                                                                                                      <w:marLeft w:val="30"/>
                                                                                                                                                      <w:marRight w:val="0"/>
                                                                                                                                                      <w:marTop w:val="0"/>
                                                                                                                                                      <w:marBottom w:val="0"/>
                                                                                                                                                      <w:divBdr>
                                                                                                                                                        <w:top w:val="none" w:sz="0" w:space="0" w:color="auto"/>
                                                                                                                                                        <w:left w:val="none" w:sz="0" w:space="0" w:color="auto"/>
                                                                                                                                                        <w:bottom w:val="none" w:sz="0" w:space="0" w:color="auto"/>
                                                                                                                                                        <w:right w:val="none" w:sz="0" w:space="0" w:color="auto"/>
                                                                                                                                                      </w:divBdr>
                                                                                                                                                      <w:divsChild>
                                                                                                                                                        <w:div w:id="279118210">
                                                                                                                                                          <w:marLeft w:val="0"/>
                                                                                                                                                          <w:marRight w:val="0"/>
                                                                                                                                                          <w:marTop w:val="0"/>
                                                                                                                                                          <w:marBottom w:val="0"/>
                                                                                                                                                          <w:divBdr>
                                                                                                                                                            <w:top w:val="none" w:sz="0" w:space="0" w:color="auto"/>
                                                                                                                                                            <w:left w:val="none" w:sz="0" w:space="0" w:color="auto"/>
                                                                                                                                                            <w:bottom w:val="none" w:sz="0" w:space="0" w:color="auto"/>
                                                                                                                                                            <w:right w:val="none" w:sz="0" w:space="0" w:color="auto"/>
                                                                                                                                                          </w:divBdr>
                                                                                                                                                        </w:div>
                                                                                                                                                        <w:div w:id="1304461280">
                                                                                                                                                          <w:marLeft w:val="0"/>
                                                                                                                                                          <w:marRight w:val="0"/>
                                                                                                                                                          <w:marTop w:val="0"/>
                                                                                                                                                          <w:marBottom w:val="0"/>
                                                                                                                                                          <w:divBdr>
                                                                                                                                                            <w:top w:val="none" w:sz="0" w:space="0" w:color="auto"/>
                                                                                                                                                            <w:left w:val="none" w:sz="0" w:space="0" w:color="auto"/>
                                                                                                                                                            <w:bottom w:val="none" w:sz="0" w:space="0" w:color="auto"/>
                                                                                                                                                            <w:right w:val="none" w:sz="0" w:space="0" w:color="auto"/>
                                                                                                                                                          </w:divBdr>
                                                                                                                                                        </w:div>
                                                                                                                                                        <w:div w:id="1919287366">
                                                                                                                                                          <w:marLeft w:val="0"/>
                                                                                                                                                          <w:marRight w:val="0"/>
                                                                                                                                                          <w:marTop w:val="0"/>
                                                                                                                                                          <w:marBottom w:val="0"/>
                                                                                                                                                          <w:divBdr>
                                                                                                                                                            <w:top w:val="none" w:sz="0" w:space="0" w:color="auto"/>
                                                                                                                                                            <w:left w:val="none" w:sz="0" w:space="0" w:color="auto"/>
                                                                                                                                                            <w:bottom w:val="none" w:sz="0" w:space="0" w:color="auto"/>
                                                                                                                                                            <w:right w:val="none" w:sz="0" w:space="0" w:color="auto"/>
                                                                                                                                                          </w:divBdr>
                                                                                                                                                        </w:div>
                                                                                                                                                        <w:div w:id="101808886">
                                                                                                                                                          <w:marLeft w:val="0"/>
                                                                                                                                                          <w:marRight w:val="0"/>
                                                                                                                                                          <w:marTop w:val="0"/>
                                                                                                                                                          <w:marBottom w:val="0"/>
                                                                                                                                                          <w:divBdr>
                                                                                                                                                            <w:top w:val="none" w:sz="0" w:space="0" w:color="auto"/>
                                                                                                                                                            <w:left w:val="none" w:sz="0" w:space="0" w:color="auto"/>
                                                                                                                                                            <w:bottom w:val="none" w:sz="0" w:space="0" w:color="auto"/>
                                                                                                                                                            <w:right w:val="none" w:sz="0" w:space="0" w:color="auto"/>
                                                                                                                                                          </w:divBdr>
                                                                                                                                                        </w:div>
                                                                                                                                                        <w:div w:id="1413963536">
                                                                                                                                                          <w:marLeft w:val="0"/>
                                                                                                                                                          <w:marRight w:val="0"/>
                                                                                                                                                          <w:marTop w:val="0"/>
                                                                                                                                                          <w:marBottom w:val="0"/>
                                                                                                                                                          <w:divBdr>
                                                                                                                                                            <w:top w:val="none" w:sz="0" w:space="0" w:color="auto"/>
                                                                                                                                                            <w:left w:val="none" w:sz="0" w:space="0" w:color="auto"/>
                                                                                                                                                            <w:bottom w:val="none" w:sz="0" w:space="0" w:color="auto"/>
                                                                                                                                                            <w:right w:val="none" w:sz="0" w:space="0" w:color="auto"/>
                                                                                                                                                          </w:divBdr>
                                                                                                                                                        </w:div>
                                                                                                                                                        <w:div w:id="156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116804">
      <w:bodyDiv w:val="1"/>
      <w:marLeft w:val="0"/>
      <w:marRight w:val="0"/>
      <w:marTop w:val="0"/>
      <w:marBottom w:val="0"/>
      <w:divBdr>
        <w:top w:val="none" w:sz="0" w:space="0" w:color="auto"/>
        <w:left w:val="none" w:sz="0" w:space="0" w:color="auto"/>
        <w:bottom w:val="none" w:sz="0" w:space="0" w:color="auto"/>
        <w:right w:val="none" w:sz="0" w:space="0" w:color="auto"/>
      </w:divBdr>
    </w:div>
    <w:div w:id="1069159242">
      <w:bodyDiv w:val="1"/>
      <w:marLeft w:val="0"/>
      <w:marRight w:val="0"/>
      <w:marTop w:val="0"/>
      <w:marBottom w:val="0"/>
      <w:divBdr>
        <w:top w:val="none" w:sz="0" w:space="0" w:color="auto"/>
        <w:left w:val="none" w:sz="0" w:space="0" w:color="auto"/>
        <w:bottom w:val="none" w:sz="0" w:space="0" w:color="auto"/>
        <w:right w:val="none" w:sz="0" w:space="0" w:color="auto"/>
      </w:divBdr>
      <w:divsChild>
        <w:div w:id="1961766066">
          <w:marLeft w:val="0"/>
          <w:marRight w:val="0"/>
          <w:marTop w:val="0"/>
          <w:marBottom w:val="0"/>
          <w:divBdr>
            <w:top w:val="none" w:sz="0" w:space="0" w:color="auto"/>
            <w:left w:val="none" w:sz="0" w:space="0" w:color="auto"/>
            <w:bottom w:val="none" w:sz="0" w:space="0" w:color="auto"/>
            <w:right w:val="none" w:sz="0" w:space="0" w:color="auto"/>
          </w:divBdr>
          <w:divsChild>
            <w:div w:id="111294290">
              <w:marLeft w:val="0"/>
              <w:marRight w:val="0"/>
              <w:marTop w:val="0"/>
              <w:marBottom w:val="0"/>
              <w:divBdr>
                <w:top w:val="none" w:sz="0" w:space="0" w:color="auto"/>
                <w:left w:val="none" w:sz="0" w:space="0" w:color="auto"/>
                <w:bottom w:val="none" w:sz="0" w:space="0" w:color="auto"/>
                <w:right w:val="none" w:sz="0" w:space="0" w:color="auto"/>
              </w:divBdr>
              <w:divsChild>
                <w:div w:id="532691426">
                  <w:marLeft w:val="0"/>
                  <w:marRight w:val="0"/>
                  <w:marTop w:val="0"/>
                  <w:marBottom w:val="0"/>
                  <w:divBdr>
                    <w:top w:val="none" w:sz="0" w:space="0" w:color="auto"/>
                    <w:left w:val="none" w:sz="0" w:space="0" w:color="auto"/>
                    <w:bottom w:val="none" w:sz="0" w:space="0" w:color="auto"/>
                    <w:right w:val="none" w:sz="0" w:space="0" w:color="auto"/>
                  </w:divBdr>
                  <w:divsChild>
                    <w:div w:id="762990892">
                      <w:marLeft w:val="0"/>
                      <w:marRight w:val="0"/>
                      <w:marTop w:val="0"/>
                      <w:marBottom w:val="0"/>
                      <w:divBdr>
                        <w:top w:val="none" w:sz="0" w:space="0" w:color="auto"/>
                        <w:left w:val="none" w:sz="0" w:space="0" w:color="auto"/>
                        <w:bottom w:val="none" w:sz="0" w:space="0" w:color="auto"/>
                        <w:right w:val="none" w:sz="0" w:space="0" w:color="auto"/>
                      </w:divBdr>
                    </w:div>
                  </w:divsChild>
                </w:div>
                <w:div w:id="159661641">
                  <w:marLeft w:val="0"/>
                  <w:marRight w:val="0"/>
                  <w:marTop w:val="0"/>
                  <w:marBottom w:val="0"/>
                  <w:divBdr>
                    <w:top w:val="none" w:sz="0" w:space="0" w:color="auto"/>
                    <w:left w:val="none" w:sz="0" w:space="0" w:color="auto"/>
                    <w:bottom w:val="none" w:sz="0" w:space="0" w:color="auto"/>
                    <w:right w:val="none" w:sz="0" w:space="0" w:color="auto"/>
                  </w:divBdr>
                  <w:divsChild>
                    <w:div w:id="1182431210">
                      <w:marLeft w:val="0"/>
                      <w:marRight w:val="0"/>
                      <w:marTop w:val="0"/>
                      <w:marBottom w:val="0"/>
                      <w:divBdr>
                        <w:top w:val="none" w:sz="0" w:space="0" w:color="auto"/>
                        <w:left w:val="none" w:sz="0" w:space="0" w:color="auto"/>
                        <w:bottom w:val="none" w:sz="0" w:space="0" w:color="auto"/>
                        <w:right w:val="none" w:sz="0" w:space="0" w:color="auto"/>
                      </w:divBdr>
                    </w:div>
                    <w:div w:id="95712975">
                      <w:marLeft w:val="0"/>
                      <w:marRight w:val="0"/>
                      <w:marTop w:val="0"/>
                      <w:marBottom w:val="0"/>
                      <w:divBdr>
                        <w:top w:val="none" w:sz="0" w:space="0" w:color="auto"/>
                        <w:left w:val="none" w:sz="0" w:space="0" w:color="auto"/>
                        <w:bottom w:val="none" w:sz="0" w:space="0" w:color="auto"/>
                        <w:right w:val="none" w:sz="0" w:space="0" w:color="auto"/>
                      </w:divBdr>
                      <w:divsChild>
                        <w:div w:id="106438788">
                          <w:marLeft w:val="0"/>
                          <w:marRight w:val="0"/>
                          <w:marTop w:val="0"/>
                          <w:marBottom w:val="0"/>
                          <w:divBdr>
                            <w:top w:val="none" w:sz="0" w:space="0" w:color="auto"/>
                            <w:left w:val="none" w:sz="0" w:space="0" w:color="auto"/>
                            <w:bottom w:val="none" w:sz="0" w:space="0" w:color="auto"/>
                            <w:right w:val="none" w:sz="0" w:space="0" w:color="auto"/>
                          </w:divBdr>
                          <w:divsChild>
                            <w:div w:id="989409594">
                              <w:marLeft w:val="0"/>
                              <w:marRight w:val="0"/>
                              <w:marTop w:val="0"/>
                              <w:marBottom w:val="0"/>
                              <w:divBdr>
                                <w:top w:val="none" w:sz="0" w:space="0" w:color="auto"/>
                                <w:left w:val="none" w:sz="0" w:space="0" w:color="auto"/>
                                <w:bottom w:val="none" w:sz="0" w:space="0" w:color="auto"/>
                                <w:right w:val="none" w:sz="0" w:space="0" w:color="auto"/>
                              </w:divBdr>
                              <w:divsChild>
                                <w:div w:id="7466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04228">
              <w:marLeft w:val="0"/>
              <w:marRight w:val="0"/>
              <w:marTop w:val="0"/>
              <w:marBottom w:val="0"/>
              <w:divBdr>
                <w:top w:val="none" w:sz="0" w:space="0" w:color="auto"/>
                <w:left w:val="none" w:sz="0" w:space="0" w:color="auto"/>
                <w:bottom w:val="none" w:sz="0" w:space="0" w:color="auto"/>
                <w:right w:val="none" w:sz="0" w:space="0" w:color="auto"/>
              </w:divBdr>
              <w:divsChild>
                <w:div w:id="1769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5109">
      <w:bodyDiv w:val="1"/>
      <w:marLeft w:val="0"/>
      <w:marRight w:val="0"/>
      <w:marTop w:val="0"/>
      <w:marBottom w:val="0"/>
      <w:divBdr>
        <w:top w:val="none" w:sz="0" w:space="0" w:color="auto"/>
        <w:left w:val="none" w:sz="0" w:space="0" w:color="auto"/>
        <w:bottom w:val="none" w:sz="0" w:space="0" w:color="auto"/>
        <w:right w:val="none" w:sz="0" w:space="0" w:color="auto"/>
      </w:divBdr>
    </w:div>
    <w:div w:id="1363674116">
      <w:bodyDiv w:val="1"/>
      <w:marLeft w:val="0"/>
      <w:marRight w:val="0"/>
      <w:marTop w:val="0"/>
      <w:marBottom w:val="0"/>
      <w:divBdr>
        <w:top w:val="none" w:sz="0" w:space="0" w:color="auto"/>
        <w:left w:val="none" w:sz="0" w:space="0" w:color="auto"/>
        <w:bottom w:val="none" w:sz="0" w:space="0" w:color="auto"/>
        <w:right w:val="none" w:sz="0" w:space="0" w:color="auto"/>
      </w:divBdr>
    </w:div>
    <w:div w:id="13778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2014-08-12T08:00:00+00:00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MWI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1544</Value>
      <Value>1</Value>
      <Value>763</Value>
    </TaxCatchAll>
    <c4e2ab2cc9354bbf9064eeb465a566ea xmlns="1ed4137b-41b2-488b-8250-6d369ec27664">
      <Terms xmlns="http://schemas.microsoft.com/office/infopath/2007/PartnerControls"/>
    </c4e2ab2cc9354bbf9064eeb465a566ea>
    <UndpProjectNo xmlns="1ed4137b-41b2-488b-8250-6d369ec27664">00069367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ATLASPDC-4-20621</_dlc_DocId>
    <_dlc_DocIdUrl xmlns="f1161f5b-24a3-4c2d-bc81-44cb9325e8ee">
      <Url>https://info.undp.org/docs/pdc/_layouts/DocIdRedir.aspx?ID=ATLASPDC-4-20621</Url>
      <Description>ATLASPDC-4-20621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43FF4F-ABD6-4BFD-A8BE-3210D4EFB12D}"/>
</file>

<file path=customXml/itemProps2.xml><?xml version="1.0" encoding="utf-8"?>
<ds:datastoreItem xmlns:ds="http://schemas.openxmlformats.org/officeDocument/2006/customXml" ds:itemID="{F9DDA854-06B9-4E7C-8F4F-452BEFDEECB9}"/>
</file>

<file path=customXml/itemProps3.xml><?xml version="1.0" encoding="utf-8"?>
<ds:datastoreItem xmlns:ds="http://schemas.openxmlformats.org/officeDocument/2006/customXml" ds:itemID="{94C5A14B-CF79-4B1F-A3DA-A0E3D687AC4C}"/>
</file>

<file path=customXml/itemProps4.xml><?xml version="1.0" encoding="utf-8"?>
<ds:datastoreItem xmlns:ds="http://schemas.openxmlformats.org/officeDocument/2006/customXml" ds:itemID="{7AB9E0BF-501C-49A9-8849-BBD06F360706}"/>
</file>

<file path=customXml/itemProps5.xml><?xml version="1.0" encoding="utf-8"?>
<ds:datastoreItem xmlns:ds="http://schemas.openxmlformats.org/officeDocument/2006/customXml" ds:itemID="{640B7C1B-F3D7-4BB8-BBFC-71EC6C591AD4}"/>
</file>

<file path=customXml/itemProps6.xml><?xml version="1.0" encoding="utf-8"?>
<ds:datastoreItem xmlns:ds="http://schemas.openxmlformats.org/officeDocument/2006/customXml" ds:itemID="{53FBF6C5-047C-4D88-B3F0-2FBB304BF8F7}"/>
</file>

<file path=docProps/app.xml><?xml version="1.0" encoding="utf-8"?>
<Properties xmlns="http://schemas.openxmlformats.org/officeDocument/2006/extended-properties" xmlns:vt="http://schemas.openxmlformats.org/officeDocument/2006/docPropsVTypes">
  <Template>Normal.dotm</Template>
  <TotalTime>0</TotalTime>
  <Pages>12</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Day Plan</dc:title>
  <dc:subject/>
  <dc:creator>Sarah Holloway</dc:creator>
  <cp:keywords/>
  <dc:description/>
  <cp:lastModifiedBy>Sarah Tsokalida</cp:lastModifiedBy>
  <cp:revision>2</cp:revision>
  <dcterms:created xsi:type="dcterms:W3CDTF">2014-08-11T11:49:00Z</dcterms:created>
  <dcterms:modified xsi:type="dcterms:W3CDTF">2014-08-11T11:49:00Z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35908232-1695-40f2-8332-883b48b2ef89</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1544;#MWI|b63a57e3-63ca-4463-a7bd-d18154366ee0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